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0F29">
      <w:pPr>
        <w:spacing w:line="480" w:lineRule="auto"/>
        <w:jc w:val="both"/>
        <w:rPr>
          <w:rFonts w:ascii="宋体" w:eastAsia="楷体_GB2312"/>
          <w:sz w:val="32"/>
        </w:rPr>
      </w:pPr>
      <w:r>
        <w:rPr>
          <w:rFonts w:hint="eastAsia" w:ascii="黑体" w:hAnsi="宋体" w:eastAsia="黑体"/>
          <w:b/>
          <w:color w:val="000000"/>
          <w:sz w:val="28"/>
        </w:rPr>
        <w:pict>
          <v:shape id="_x0000_i1025" o:spt="75" alt="2024新标" type="#_x0000_t75" style="height:52.15pt;width:70.15pt;" filled="f" o:preferrelative="t" stroked="f" coordsize="21600,21600">
            <v:path/>
            <v:fill on="f" focussize="0,0"/>
            <v:stroke on="f"/>
            <v:imagedata r:id="rId12" croptop="7477f" cropbottom="9414f" o:title=""/>
            <o:lock v:ext="edit" aspectratio="t"/>
            <w10:wrap type="none"/>
            <w10:anchorlock/>
          </v:shape>
        </w:pict>
      </w:r>
      <w:r>
        <w:rPr>
          <w:sz w:val="21"/>
        </w:rPr>
        <w:t xml:space="preserve">  </w:t>
      </w:r>
      <w:r>
        <w:rPr>
          <w:rFonts w:hint="eastAsia" w:ascii="黑体" w:hAnsi="宋体" w:eastAsia="黑体"/>
          <w:sz w:val="28"/>
        </w:rPr>
        <w:t>华信金泰检验认证有限公司</w:t>
      </w:r>
      <w:r>
        <w:rPr>
          <w:rFonts w:ascii="黑体" w:hAnsi="宋体" w:eastAsia="黑体"/>
          <w:sz w:val="28"/>
        </w:rPr>
        <w:t xml:space="preserve">            </w:t>
      </w:r>
      <w:r>
        <w:rPr>
          <w:rFonts w:hint="eastAsia" w:ascii="黑体" w:hAnsi="宋体" w:eastAsia="黑体"/>
          <w:sz w:val="28"/>
        </w:rPr>
        <w:t xml:space="preserve">    </w:t>
      </w:r>
      <w:r>
        <w:rPr>
          <w:rFonts w:ascii="黑体" w:hAnsi="宋体" w:eastAsia="黑体"/>
          <w:sz w:val="28"/>
        </w:rPr>
        <w:t xml:space="preserve">  </w:t>
      </w:r>
      <w:r>
        <w:rPr>
          <w:rFonts w:hint="eastAsia" w:ascii="宋体" w:hAnsi="宋体" w:eastAsia="黑体"/>
          <w:b/>
          <w:color w:val="000000"/>
          <w:sz w:val="21"/>
        </w:rPr>
        <w:t>HXJT</w:t>
      </w:r>
      <w:r>
        <w:rPr>
          <w:rFonts w:hint="eastAsia" w:ascii="宋体" w:hAnsi="宋体"/>
          <w:b/>
          <w:color w:val="000000"/>
          <w:sz w:val="21"/>
        </w:rPr>
        <w:t>-VP-WK</w:t>
      </w:r>
      <w:r>
        <w:rPr>
          <w:rFonts w:ascii="宋体" w:hAnsi="宋体"/>
          <w:b/>
          <w:color w:val="000000"/>
          <w:sz w:val="21"/>
        </w:rPr>
        <w:t>07</w:t>
      </w:r>
      <w:r>
        <w:rPr>
          <w:rFonts w:hint="eastAsia" w:ascii="宋体" w:hAnsi="宋体"/>
          <w:b/>
          <w:color w:val="000000"/>
          <w:sz w:val="21"/>
        </w:rPr>
        <w:t>（v1.</w:t>
      </w:r>
      <w:r>
        <w:rPr>
          <w:rFonts w:hint="eastAsia" w:ascii="宋体" w:hAnsi="宋体"/>
          <w:b/>
          <w:color w:val="000000"/>
          <w:sz w:val="21"/>
          <w:lang w:val="en-US" w:eastAsia="zh-CN"/>
        </w:rPr>
        <w:t>1</w:t>
      </w:r>
      <w:r>
        <w:rPr>
          <w:rFonts w:hint="eastAsia" w:ascii="宋体" w:hAnsi="宋体"/>
          <w:b/>
          <w:color w:val="000000"/>
          <w:sz w:val="21"/>
        </w:rPr>
        <w:t>）</w:t>
      </w:r>
    </w:p>
    <w:p w14:paraId="032F8247">
      <w:pPr>
        <w:spacing w:line="480" w:lineRule="auto"/>
        <w:ind w:firstLine="6358" w:firstLineChars="3028"/>
        <w:rPr>
          <w:sz w:val="21"/>
        </w:rPr>
      </w:pPr>
    </w:p>
    <w:p w14:paraId="4E01E01D">
      <w:pPr>
        <w:spacing w:line="480" w:lineRule="auto"/>
        <w:ind w:firstLine="6358" w:firstLineChars="3028"/>
        <w:rPr>
          <w:sz w:val="21"/>
        </w:rPr>
      </w:pPr>
      <w:r>
        <w:rPr>
          <w:rFonts w:hint="eastAsia"/>
          <w:sz w:val="21"/>
        </w:rPr>
        <w:t>合同编号：</w:t>
      </w:r>
      <w:r>
        <w:rPr>
          <w:rFonts w:hint="eastAsia"/>
          <w:sz w:val="21"/>
          <w:u w:val="single"/>
        </w:rPr>
        <w:t xml:space="preserve"> </w:t>
      </w:r>
      <w:r>
        <w:rPr>
          <w:sz w:val="21"/>
          <w:u w:val="single"/>
        </w:rPr>
        <w:t xml:space="preserve">                                     </w:t>
      </w:r>
      <w:r>
        <w:rPr>
          <w:rFonts w:hint="eastAsia"/>
          <w:sz w:val="21"/>
          <w:u w:val="single"/>
        </w:rPr>
        <w:t>.</w:t>
      </w:r>
      <w:r>
        <w:rPr>
          <w:sz w:val="21"/>
          <w:u w:val="single"/>
        </w:rPr>
        <w:t xml:space="preserve">  </w:t>
      </w:r>
      <w:r>
        <w:rPr>
          <w:sz w:val="21"/>
        </w:rPr>
        <w:t xml:space="preserve"> </w:t>
      </w:r>
    </w:p>
    <w:p w14:paraId="7A1E8050">
      <w:pPr>
        <w:spacing w:line="480" w:lineRule="auto"/>
        <w:jc w:val="center"/>
        <w:rPr>
          <w:sz w:val="32"/>
        </w:rPr>
      </w:pPr>
    </w:p>
    <w:p w14:paraId="1C657026">
      <w:pPr>
        <w:spacing w:line="480" w:lineRule="auto"/>
        <w:rPr>
          <w:sz w:val="32"/>
        </w:rPr>
      </w:pPr>
    </w:p>
    <w:p w14:paraId="2504F36E">
      <w:pPr>
        <w:spacing w:before="240"/>
        <w:jc w:val="center"/>
        <w:rPr>
          <w:rFonts w:ascii="黑体" w:eastAsia="黑体"/>
          <w:sz w:val="72"/>
        </w:rPr>
      </w:pPr>
      <w:r>
        <w:rPr>
          <w:rFonts w:hint="eastAsia" w:ascii="黑体" w:eastAsia="黑体"/>
          <w:sz w:val="72"/>
        </w:rPr>
        <w:t>无抗产品认证服务合同</w:t>
      </w:r>
    </w:p>
    <w:p w14:paraId="65BAE449">
      <w:pPr>
        <w:pStyle w:val="2"/>
        <w:spacing w:line="240" w:lineRule="auto"/>
        <w:rPr>
          <w:rFonts w:ascii="Arial" w:hAnsi="Arial" w:eastAsia="黑体" w:cs="Arial"/>
          <w:b w:val="0"/>
          <w:sz w:val="32"/>
        </w:rPr>
      </w:pPr>
    </w:p>
    <w:p w14:paraId="01275D9B">
      <w:pPr>
        <w:spacing w:line="480" w:lineRule="auto"/>
        <w:jc w:val="both"/>
        <w:rPr>
          <w:sz w:val="52"/>
        </w:rPr>
      </w:pPr>
    </w:p>
    <w:p w14:paraId="7F3E19A0">
      <w:pPr>
        <w:spacing w:line="480" w:lineRule="auto"/>
        <w:jc w:val="both"/>
        <w:rPr>
          <w:sz w:val="52"/>
        </w:rPr>
      </w:pPr>
    </w:p>
    <w:p w14:paraId="2D68B44F">
      <w:pPr>
        <w:spacing w:after="240" w:line="480" w:lineRule="auto"/>
        <w:jc w:val="both"/>
        <w:outlineLvl w:val="0"/>
        <w:rPr>
          <w:rFonts w:ascii="华文行楷" w:hAnsi="宋体" w:eastAsia="华文行楷"/>
          <w:sz w:val="28"/>
        </w:rPr>
      </w:pPr>
      <w:r>
        <w:rPr>
          <w:rFonts w:ascii="黑体" w:hAnsi="宋体" w:eastAsia="黑体"/>
          <w:sz w:val="30"/>
          <w:szCs w:val="30"/>
        </w:rPr>
        <w:t xml:space="preserve">                   </w:t>
      </w:r>
      <w:r>
        <w:rPr>
          <w:rFonts w:hint="eastAsia" w:ascii="黑体" w:hAnsi="宋体" w:eastAsia="黑体"/>
          <w:sz w:val="30"/>
          <w:szCs w:val="30"/>
        </w:rPr>
        <w:t>甲方：</w:t>
      </w:r>
      <w:r>
        <w:rPr>
          <w:rFonts w:ascii="宋体"/>
          <w:sz w:val="24"/>
          <w:u w:val="single"/>
        </w:rPr>
        <w:t xml:space="preserve">   </w:t>
      </w:r>
      <w:r>
        <w:rPr>
          <w:rFonts w:hint="eastAsia" w:ascii="宋体"/>
          <w:sz w:val="24"/>
          <w:u w:val="single"/>
        </w:rPr>
        <w:t xml:space="preserve">                   </w:t>
      </w:r>
      <w:r>
        <w:rPr>
          <w:rFonts w:ascii="宋体"/>
          <w:sz w:val="24"/>
          <w:u w:val="single"/>
        </w:rPr>
        <w:t xml:space="preserve">   </w:t>
      </w:r>
      <w:r>
        <w:rPr>
          <w:rFonts w:hint="eastAsia" w:ascii="宋体"/>
          <w:sz w:val="24"/>
          <w:u w:val="single"/>
        </w:rPr>
        <w:t xml:space="preserve">    </w:t>
      </w:r>
      <w:r>
        <w:rPr>
          <w:rFonts w:ascii="宋体"/>
          <w:sz w:val="24"/>
          <w:u w:val="single"/>
        </w:rPr>
        <w:t>.</w:t>
      </w:r>
    </w:p>
    <w:p w14:paraId="57C64C34">
      <w:pPr>
        <w:spacing w:after="240" w:line="480" w:lineRule="auto"/>
        <w:outlineLvl w:val="0"/>
        <w:rPr>
          <w:rFonts w:ascii="黑体" w:hAnsi="宋体" w:eastAsia="华文行楷"/>
          <w:sz w:val="28"/>
        </w:rPr>
      </w:pPr>
      <w:r>
        <w:rPr>
          <w:rFonts w:ascii="黑体" w:hAnsi="宋体" w:eastAsia="黑体"/>
          <w:sz w:val="30"/>
          <w:szCs w:val="30"/>
        </w:rPr>
        <w:t xml:space="preserve">                   </w:t>
      </w:r>
      <w:r>
        <w:rPr>
          <w:rFonts w:hint="eastAsia" w:ascii="黑体" w:hAnsi="宋体" w:eastAsia="黑体"/>
          <w:sz w:val="30"/>
          <w:szCs w:val="30"/>
        </w:rPr>
        <w:t>乙方：</w:t>
      </w:r>
      <w:r>
        <w:rPr>
          <w:rFonts w:ascii="华文行楷" w:hAnsi="宋体" w:eastAsia="华文行楷"/>
          <w:sz w:val="30"/>
          <w:szCs w:val="30"/>
        </w:rPr>
        <w:t xml:space="preserve"> </w:t>
      </w:r>
      <w:r>
        <w:rPr>
          <w:rFonts w:hint="eastAsia" w:ascii="黑体" w:hAnsi="宋体" w:eastAsia="黑体"/>
          <w:sz w:val="30"/>
          <w:szCs w:val="30"/>
        </w:rPr>
        <w:t>华信金泰检验认证有限公司</w:t>
      </w:r>
    </w:p>
    <w:p w14:paraId="79076130">
      <w:pPr>
        <w:spacing w:line="360" w:lineRule="auto"/>
        <w:jc w:val="center"/>
        <w:rPr>
          <w:rFonts w:ascii="宋体"/>
          <w:sz w:val="24"/>
        </w:rPr>
      </w:pPr>
    </w:p>
    <w:p w14:paraId="409E8649">
      <w:pPr>
        <w:spacing w:line="360" w:lineRule="auto"/>
        <w:jc w:val="center"/>
        <w:rPr>
          <w:rFonts w:ascii="宋体"/>
          <w:sz w:val="24"/>
        </w:rPr>
      </w:pPr>
    </w:p>
    <w:p w14:paraId="7AE6114E">
      <w:pPr>
        <w:spacing w:line="360" w:lineRule="auto"/>
        <w:jc w:val="center"/>
        <w:rPr>
          <w:rFonts w:ascii="宋体"/>
          <w:sz w:val="24"/>
        </w:rPr>
      </w:pPr>
    </w:p>
    <w:p w14:paraId="0122C138">
      <w:pPr>
        <w:spacing w:line="360" w:lineRule="auto"/>
        <w:jc w:val="center"/>
        <w:rPr>
          <w:rFonts w:ascii="宋体"/>
          <w:sz w:val="24"/>
        </w:rPr>
      </w:pPr>
    </w:p>
    <w:p w14:paraId="01319CD5">
      <w:pPr>
        <w:spacing w:line="360" w:lineRule="auto"/>
        <w:jc w:val="center"/>
        <w:rPr>
          <w:rFonts w:ascii="宋体"/>
          <w:sz w:val="24"/>
        </w:rPr>
      </w:pPr>
      <w:r>
        <w:rPr>
          <w:rFonts w:ascii="Segoe UI Symbol" w:hAnsi="Segoe UI Symbol" w:cs="Segoe UI Symbol"/>
          <w:b/>
          <w:szCs w:val="21"/>
        </w:rPr>
        <w:t xml:space="preserve">     ☐</w:t>
      </w:r>
      <w:r>
        <w:rPr>
          <w:rFonts w:hint="eastAsia"/>
          <w:b/>
          <w:spacing w:val="5"/>
          <w:sz w:val="28"/>
          <w:szCs w:val="28"/>
        </w:rPr>
        <w:t xml:space="preserve">初次认证 </w:t>
      </w:r>
      <w:r>
        <w:rPr>
          <w:b/>
          <w:spacing w:val="5"/>
          <w:sz w:val="28"/>
          <w:szCs w:val="28"/>
        </w:rPr>
        <w:t xml:space="preserve">   </w:t>
      </w:r>
      <w:r>
        <w:rPr>
          <w:rFonts w:hint="eastAsia"/>
          <w:b/>
          <w:spacing w:val="5"/>
          <w:sz w:val="28"/>
          <w:szCs w:val="28"/>
        </w:rPr>
        <w:t xml:space="preserve"> </w:t>
      </w:r>
      <w:r>
        <w:rPr>
          <w:rFonts w:ascii="Segoe UI Symbol" w:hAnsi="Segoe UI Symbol" w:cs="Segoe UI Symbol"/>
          <w:b/>
          <w:szCs w:val="21"/>
        </w:rPr>
        <w:t>☐</w:t>
      </w:r>
      <w:r>
        <w:rPr>
          <w:rFonts w:hint="eastAsia"/>
          <w:b/>
          <w:spacing w:val="5"/>
          <w:sz w:val="28"/>
          <w:szCs w:val="28"/>
        </w:rPr>
        <w:t>再认证</w:t>
      </w:r>
      <w:r>
        <w:rPr>
          <w:b/>
          <w:spacing w:val="5"/>
          <w:sz w:val="28"/>
          <w:szCs w:val="28"/>
        </w:rPr>
        <w:t xml:space="preserve"> </w:t>
      </w:r>
      <w:r>
        <w:rPr>
          <w:rFonts w:hint="eastAsia"/>
          <w:b/>
          <w:spacing w:val="5"/>
          <w:sz w:val="28"/>
          <w:szCs w:val="28"/>
        </w:rPr>
        <w:t xml:space="preserve">  </w:t>
      </w:r>
      <w:r>
        <w:rPr>
          <w:b/>
          <w:spacing w:val="5"/>
          <w:sz w:val="28"/>
          <w:szCs w:val="28"/>
        </w:rPr>
        <w:t xml:space="preserve">  </w:t>
      </w:r>
      <w:r>
        <w:rPr>
          <w:rFonts w:hint="eastAsia"/>
          <w:b/>
          <w:spacing w:val="5"/>
          <w:sz w:val="28"/>
          <w:szCs w:val="28"/>
        </w:rPr>
        <w:t xml:space="preserve"> </w:t>
      </w:r>
      <w:r>
        <w:rPr>
          <w:rFonts w:ascii="Segoe UI Symbol" w:hAnsi="Segoe UI Symbol" w:cs="Segoe UI Symbol"/>
          <w:b/>
          <w:szCs w:val="21"/>
        </w:rPr>
        <w:t>☐</w:t>
      </w:r>
      <w:r>
        <w:rPr>
          <w:rFonts w:hint="eastAsia"/>
          <w:b/>
          <w:spacing w:val="5"/>
          <w:sz w:val="28"/>
          <w:szCs w:val="28"/>
        </w:rPr>
        <w:t xml:space="preserve">扩大认证范围 </w:t>
      </w:r>
      <w:r>
        <w:rPr>
          <w:b/>
          <w:spacing w:val="5"/>
          <w:sz w:val="28"/>
          <w:szCs w:val="28"/>
        </w:rPr>
        <w:t xml:space="preserve">  </w:t>
      </w:r>
      <w:r>
        <w:rPr>
          <w:rFonts w:hint="eastAsia"/>
          <w:b/>
          <w:spacing w:val="5"/>
          <w:sz w:val="28"/>
          <w:szCs w:val="28"/>
        </w:rPr>
        <w:t xml:space="preserve">  </w:t>
      </w:r>
      <w:r>
        <w:rPr>
          <w:rFonts w:ascii="Segoe UI Symbol" w:hAnsi="Segoe UI Symbol" w:cs="Segoe UI Symbol"/>
          <w:b/>
          <w:szCs w:val="21"/>
        </w:rPr>
        <w:t>☐</w:t>
      </w:r>
      <w:r>
        <w:rPr>
          <w:rFonts w:hint="eastAsia"/>
          <w:b/>
          <w:spacing w:val="5"/>
          <w:sz w:val="28"/>
          <w:szCs w:val="28"/>
        </w:rPr>
        <w:t>其它：</w:t>
      </w:r>
      <w:r>
        <w:rPr>
          <w:rFonts w:hint="eastAsia"/>
          <w:b/>
          <w:spacing w:val="5"/>
          <w:sz w:val="28"/>
          <w:szCs w:val="28"/>
          <w:u w:val="single"/>
        </w:rPr>
        <w:t xml:space="preserve">    </w:t>
      </w:r>
    </w:p>
    <w:p w14:paraId="7D8975D8">
      <w:pPr>
        <w:spacing w:line="360" w:lineRule="auto"/>
        <w:jc w:val="center"/>
        <w:rPr>
          <w:rFonts w:ascii="宋体"/>
          <w:sz w:val="24"/>
        </w:rPr>
      </w:pPr>
    </w:p>
    <w:p w14:paraId="063739BA">
      <w:pPr>
        <w:spacing w:line="360" w:lineRule="auto"/>
        <w:jc w:val="center"/>
        <w:rPr>
          <w:rFonts w:ascii="宋体"/>
          <w:sz w:val="24"/>
        </w:rPr>
      </w:pPr>
    </w:p>
    <w:p w14:paraId="5FDD9A1F">
      <w:pPr>
        <w:spacing w:line="360" w:lineRule="auto"/>
        <w:jc w:val="center"/>
        <w:rPr>
          <w:rFonts w:ascii="宋体"/>
          <w:sz w:val="24"/>
        </w:rPr>
        <w:sectPr>
          <w:footerReference r:id="rId6" w:type="first"/>
          <w:headerReference r:id="rId3" w:type="default"/>
          <w:footerReference r:id="rId4" w:type="default"/>
          <w:footerReference r:id="rId5" w:type="even"/>
          <w:type w:val="continuous"/>
          <w:pgSz w:w="11849" w:h="16781"/>
          <w:pgMar w:top="619" w:right="1134" w:bottom="1134" w:left="1134" w:header="721" w:footer="334" w:gutter="0"/>
          <w:paperSrc w:first="15" w:other="15"/>
          <w:pgNumType w:start="1"/>
          <w:cols w:space="720" w:num="1"/>
          <w:docGrid w:linePitch="271" w:charSpace="0"/>
        </w:sectPr>
      </w:pPr>
    </w:p>
    <w:p w14:paraId="40DA1A00">
      <w:pPr>
        <w:spacing w:beforeLines="160" w:after="160" w:line="360" w:lineRule="auto"/>
        <w:jc w:val="center"/>
        <w:rPr>
          <w:sz w:val="44"/>
        </w:rPr>
      </w:pPr>
      <w:r>
        <w:rPr>
          <w:rFonts w:hint="eastAsia"/>
          <w:sz w:val="44"/>
        </w:rPr>
        <w:t>合</w:t>
      </w:r>
      <w:r>
        <w:rPr>
          <w:sz w:val="44"/>
        </w:rPr>
        <w:t xml:space="preserve"> </w:t>
      </w:r>
      <w:r>
        <w:rPr>
          <w:rFonts w:hint="eastAsia"/>
          <w:sz w:val="44"/>
        </w:rPr>
        <w:t>同</w:t>
      </w:r>
      <w:r>
        <w:rPr>
          <w:sz w:val="44"/>
        </w:rPr>
        <w:t xml:space="preserve"> </w:t>
      </w:r>
      <w:r>
        <w:rPr>
          <w:rFonts w:hint="eastAsia"/>
          <w:sz w:val="44"/>
        </w:rPr>
        <w:t>条</w:t>
      </w:r>
      <w:r>
        <w:rPr>
          <w:sz w:val="44"/>
        </w:rPr>
        <w:t xml:space="preserve"> </w:t>
      </w:r>
      <w:r>
        <w:rPr>
          <w:rFonts w:hint="eastAsia"/>
          <w:sz w:val="44"/>
        </w:rPr>
        <w:t>款</w:t>
      </w:r>
      <w:bookmarkStart w:id="0" w:name="_GoBack"/>
      <w:bookmarkEnd w:id="0"/>
    </w:p>
    <w:p w14:paraId="3E89D866">
      <w:pPr>
        <w:spacing w:beforeLines="50" w:line="360" w:lineRule="auto"/>
        <w:ind w:firstLine="480" w:firstLineChars="200"/>
        <w:rPr>
          <w:sz w:val="24"/>
          <w:szCs w:val="28"/>
        </w:rPr>
      </w:pPr>
      <w:r>
        <w:rPr>
          <w:rFonts w:hint="eastAsia"/>
          <w:sz w:val="24"/>
          <w:szCs w:val="28"/>
        </w:rPr>
        <w:t>委托方：</w:t>
      </w:r>
      <w:r>
        <w:rPr>
          <w:rFonts w:hint="eastAsia"/>
          <w:sz w:val="24"/>
          <w:szCs w:val="28"/>
          <w:u w:val="single"/>
        </w:rPr>
        <w:t xml:space="preserve">                                      </w:t>
      </w:r>
      <w:r>
        <w:rPr>
          <w:rFonts w:hint="eastAsia"/>
          <w:sz w:val="24"/>
          <w:szCs w:val="28"/>
        </w:rPr>
        <w:t>（以下简称甲方）与认证方： 华信金泰检验认证有限公司（以下简称乙方）就无抗产品认证项目达成一致意见，共同约定如下：</w:t>
      </w:r>
    </w:p>
    <w:p w14:paraId="3B2E5A37">
      <w:pPr>
        <w:widowControl w:val="0"/>
        <w:numPr>
          <w:ilvl w:val="0"/>
          <w:numId w:val="1"/>
        </w:numPr>
        <w:spacing w:before="240" w:line="360" w:lineRule="auto"/>
        <w:jc w:val="both"/>
        <w:rPr>
          <w:rFonts w:ascii="宋体" w:hAnsi="宋体"/>
          <w:sz w:val="24"/>
          <w:szCs w:val="24"/>
        </w:rPr>
      </w:pPr>
      <w:r>
        <w:rPr>
          <w:rFonts w:hint="eastAsia"/>
          <w:sz w:val="24"/>
        </w:rPr>
        <w:t>经双方商定本合同中申请</w:t>
      </w:r>
      <w:r>
        <w:rPr>
          <w:rFonts w:hint="eastAsia"/>
          <w:sz w:val="24"/>
          <w:szCs w:val="24"/>
        </w:rPr>
        <w:t>进行认证服务工作的内容为：</w:t>
      </w:r>
      <w:r>
        <w:rPr>
          <w:rFonts w:hint="eastAsia" w:ascii="宋体" w:hAnsi="宋体"/>
          <w:sz w:val="24"/>
          <w:u w:val="single"/>
        </w:rPr>
        <w:t xml:space="preserve">   无抗产品认证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，产品拟定的范围为：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p>
    <w:p w14:paraId="698CE94E">
      <w:pPr>
        <w:widowControl w:val="0"/>
        <w:numPr>
          <w:ilvl w:val="0"/>
          <w:numId w:val="1"/>
        </w:numPr>
        <w:spacing w:beforeLines="50" w:afterLines="50" w:line="360" w:lineRule="auto"/>
        <w:jc w:val="both"/>
        <w:rPr>
          <w:sz w:val="24"/>
        </w:rPr>
      </w:pPr>
      <w:r>
        <w:rPr>
          <w:rFonts w:hint="eastAsia"/>
          <w:sz w:val="24"/>
        </w:rPr>
        <w:t>经双方约定的认证服务评定依据是：</w:t>
      </w:r>
      <w:r>
        <w:rPr>
          <w:rFonts w:hint="eastAsia" w:ascii="宋体" w:hAnsi="宋体"/>
          <w:sz w:val="24"/>
          <w:u w:val="single"/>
        </w:rPr>
        <w:t xml:space="preserve">  HXJT/GZ-14无抗产品认证实施规则；</w:t>
      </w:r>
      <w:r>
        <w:rPr>
          <w:rFonts w:ascii="宋体" w:hAnsi="宋体"/>
          <w:sz w:val="24"/>
          <w:u w:val="single"/>
        </w:rPr>
        <w:t xml:space="preserve"> HXJT/GZ-15</w:t>
      </w:r>
      <w:r>
        <w:rPr>
          <w:rFonts w:hint="eastAsia" w:ascii="宋体" w:hAnsi="宋体"/>
          <w:sz w:val="24"/>
          <w:u w:val="single"/>
        </w:rPr>
        <w:t>无抗产品认证技术规范</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2BCA3E3E">
      <w:pPr>
        <w:widowControl w:val="0"/>
        <w:numPr>
          <w:ilvl w:val="0"/>
          <w:numId w:val="1"/>
        </w:numPr>
        <w:spacing w:beforeLines="50" w:afterLines="50" w:line="360" w:lineRule="auto"/>
        <w:jc w:val="both"/>
        <w:rPr>
          <w:sz w:val="24"/>
        </w:rPr>
      </w:pPr>
      <w:r>
        <w:rPr>
          <w:rFonts w:hint="eastAsia"/>
          <w:sz w:val="24"/>
        </w:rPr>
        <w:t>本合同及</w:t>
      </w:r>
      <w:r>
        <w:rPr>
          <w:sz w:val="24"/>
        </w:rPr>
        <w:t>合同附件</w:t>
      </w:r>
      <w:r>
        <w:rPr>
          <w:rFonts w:hint="eastAsia"/>
          <w:sz w:val="24"/>
        </w:rPr>
        <w:t>涉及的认证技术评定费用见本合同第四条。认证评定工作中所发生的食宿费和差旅费用由甲方承担，</w:t>
      </w:r>
      <w:r>
        <w:rPr>
          <w:sz w:val="24"/>
        </w:rPr>
        <w:t>认证评定中</w:t>
      </w:r>
      <w:r>
        <w:rPr>
          <w:rFonts w:hint="eastAsia"/>
          <w:sz w:val="24"/>
        </w:rPr>
        <w:t>实际</w:t>
      </w:r>
      <w:r>
        <w:rPr>
          <w:sz w:val="24"/>
        </w:rPr>
        <w:t>的环境监测（</w:t>
      </w:r>
      <w:r>
        <w:rPr>
          <w:rFonts w:hint="eastAsia"/>
          <w:sz w:val="24"/>
        </w:rPr>
        <w:t>土壤</w:t>
      </w:r>
      <w:r>
        <w:rPr>
          <w:sz w:val="24"/>
        </w:rPr>
        <w:t>、</w:t>
      </w:r>
      <w:r>
        <w:rPr>
          <w:rFonts w:hint="eastAsia"/>
          <w:sz w:val="24"/>
        </w:rPr>
        <w:t>饮用水</w:t>
      </w:r>
      <w:r>
        <w:rPr>
          <w:sz w:val="24"/>
        </w:rPr>
        <w:t>、空气质量评价、产品检测）</w:t>
      </w:r>
      <w:r>
        <w:rPr>
          <w:rFonts w:hint="eastAsia"/>
          <w:sz w:val="24"/>
        </w:rPr>
        <w:t>费用由甲方承担。</w:t>
      </w:r>
    </w:p>
    <w:p w14:paraId="6468B586">
      <w:pPr>
        <w:spacing w:beforeLines="50" w:afterLines="50" w:line="360" w:lineRule="auto"/>
        <w:rPr>
          <w:rFonts w:ascii="宋体" w:hAnsi="宋体"/>
          <w:sz w:val="24"/>
          <w:szCs w:val="24"/>
        </w:rPr>
      </w:pPr>
      <w:r>
        <w:rPr>
          <w:rFonts w:hint="eastAsia" w:ascii="宋体" w:hAnsi="宋体"/>
          <w:sz w:val="24"/>
          <w:szCs w:val="24"/>
        </w:rPr>
        <w:t>第四条   费用</w:t>
      </w:r>
    </w:p>
    <w:p w14:paraId="3D4683A9">
      <w:pPr>
        <w:adjustRightInd w:val="0"/>
        <w:snapToGrid w:val="0"/>
        <w:spacing w:line="360" w:lineRule="auto"/>
        <w:rPr>
          <w:spacing w:val="8"/>
          <w:sz w:val="24"/>
          <w:szCs w:val="28"/>
        </w:rPr>
      </w:pPr>
      <w:r>
        <w:rPr>
          <w:rFonts w:hint="eastAsia"/>
          <w:spacing w:val="8"/>
          <w:sz w:val="24"/>
          <w:szCs w:val="28"/>
        </w:rPr>
        <w:t>1</w:t>
      </w:r>
      <w:r>
        <w:rPr>
          <w:spacing w:val="8"/>
          <w:sz w:val="24"/>
          <w:szCs w:val="28"/>
        </w:rPr>
        <w:t xml:space="preserve">. </w:t>
      </w:r>
      <w:r>
        <w:rPr>
          <w:rFonts w:hint="eastAsia"/>
          <w:spacing w:val="8"/>
          <w:sz w:val="24"/>
          <w:szCs w:val="28"/>
        </w:rPr>
        <w:t>甲方应向乙方交纳 ：</w:t>
      </w:r>
    </w:p>
    <w:p w14:paraId="3E15E51E">
      <w:pPr>
        <w:adjustRightInd w:val="0"/>
        <w:snapToGrid w:val="0"/>
        <w:spacing w:line="360" w:lineRule="auto"/>
        <w:ind w:firstLine="512" w:firstLineChars="200"/>
        <w:rPr>
          <w:spacing w:val="8"/>
          <w:sz w:val="24"/>
          <w:szCs w:val="28"/>
        </w:rPr>
      </w:pPr>
      <w:r>
        <w:rPr>
          <w:spacing w:val="8"/>
          <w:sz w:val="24"/>
          <w:szCs w:val="28"/>
        </w:rPr>
        <w:t xml:space="preserve">1) </w:t>
      </w:r>
      <w:r>
        <w:rPr>
          <w:rFonts w:hint="eastAsia"/>
          <w:spacing w:val="8"/>
          <w:sz w:val="24"/>
          <w:szCs w:val="28"/>
        </w:rPr>
        <w:t>获取证书的基本费用：</w:t>
      </w:r>
    </w:p>
    <w:p w14:paraId="0F6ABE63">
      <w:pPr>
        <w:tabs>
          <w:tab w:val="left" w:pos="720"/>
        </w:tabs>
        <w:adjustRightInd w:val="0"/>
        <w:snapToGrid w:val="0"/>
        <w:spacing w:line="400" w:lineRule="exact"/>
        <w:ind w:firstLine="512" w:firstLineChars="200"/>
        <w:rPr>
          <w:spacing w:val="8"/>
          <w:sz w:val="24"/>
          <w:szCs w:val="28"/>
        </w:rPr>
      </w:pPr>
      <w:r>
        <w:rPr>
          <w:spacing w:val="8"/>
          <w:sz w:val="24"/>
          <w:szCs w:val="28"/>
        </w:rPr>
        <w:t xml:space="preserve">     </w:t>
      </w:r>
      <w:r>
        <w:rPr>
          <w:rFonts w:hint="eastAsia"/>
          <w:spacing w:val="8"/>
          <w:sz w:val="24"/>
          <w:szCs w:val="28"/>
        </w:rPr>
        <w:t>①申请费</w:t>
      </w:r>
      <w:r>
        <w:rPr>
          <w:spacing w:val="8"/>
          <w:sz w:val="24"/>
          <w:szCs w:val="28"/>
        </w:rPr>
        <w:t xml:space="preserve">                             </w:t>
      </w: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rPr>
        <w:t xml:space="preserve"> 元</w:t>
      </w:r>
    </w:p>
    <w:p w14:paraId="3CB57A9B">
      <w:pPr>
        <w:tabs>
          <w:tab w:val="left" w:pos="720"/>
        </w:tabs>
        <w:adjustRightInd w:val="0"/>
        <w:snapToGrid w:val="0"/>
        <w:spacing w:line="400" w:lineRule="exact"/>
        <w:ind w:firstLine="512" w:firstLineChars="200"/>
        <w:rPr>
          <w:spacing w:val="8"/>
          <w:sz w:val="24"/>
          <w:szCs w:val="28"/>
        </w:rPr>
      </w:pPr>
      <w:r>
        <w:rPr>
          <w:spacing w:val="8"/>
          <w:sz w:val="24"/>
          <w:szCs w:val="28"/>
        </w:rPr>
        <w:t xml:space="preserve">     </w:t>
      </w:r>
      <w:r>
        <w:rPr>
          <w:rFonts w:hint="eastAsia"/>
          <w:spacing w:val="8"/>
          <w:sz w:val="24"/>
          <w:szCs w:val="28"/>
        </w:rPr>
        <w:t>②审定与注册费（含证书正本费）                                           ￥</w:t>
      </w:r>
      <w:r>
        <w:rPr>
          <w:rFonts w:hint="eastAsia"/>
          <w:spacing w:val="8"/>
          <w:sz w:val="24"/>
          <w:szCs w:val="28"/>
          <w:u w:val="single"/>
        </w:rPr>
        <w:t xml:space="preserve">                    </w:t>
      </w:r>
      <w:r>
        <w:rPr>
          <w:rFonts w:hint="eastAsia"/>
          <w:spacing w:val="8"/>
          <w:sz w:val="24"/>
          <w:szCs w:val="28"/>
        </w:rPr>
        <w:t xml:space="preserve"> 元</w:t>
      </w:r>
    </w:p>
    <w:p w14:paraId="2DC88C68">
      <w:pPr>
        <w:tabs>
          <w:tab w:val="left" w:pos="720"/>
        </w:tabs>
        <w:adjustRightInd w:val="0"/>
        <w:snapToGrid w:val="0"/>
        <w:spacing w:line="400" w:lineRule="exact"/>
        <w:ind w:left="400" w:leftChars="200"/>
        <w:rPr>
          <w:spacing w:val="8"/>
          <w:sz w:val="24"/>
          <w:szCs w:val="28"/>
        </w:rPr>
      </w:pPr>
      <w:r>
        <w:rPr>
          <w:spacing w:val="8"/>
          <w:sz w:val="24"/>
          <w:szCs w:val="28"/>
        </w:rPr>
        <w:t xml:space="preserve">   </w:t>
      </w:r>
      <w:r>
        <w:rPr>
          <w:rFonts w:hint="eastAsia"/>
          <w:spacing w:val="8"/>
          <w:sz w:val="24"/>
          <w:szCs w:val="28"/>
        </w:rPr>
        <w:t xml:space="preserve"> </w:t>
      </w:r>
      <w:r>
        <w:rPr>
          <w:spacing w:val="8"/>
          <w:sz w:val="24"/>
          <w:szCs w:val="28"/>
        </w:rPr>
        <w:t xml:space="preserve">  </w:t>
      </w:r>
      <w:r>
        <w:rPr>
          <w:rFonts w:hint="eastAsia"/>
          <w:spacing w:val="8"/>
          <w:sz w:val="24"/>
          <w:szCs w:val="28"/>
        </w:rPr>
        <w:t>③初次检查费</w:t>
      </w:r>
      <w:r>
        <w:rPr>
          <w:spacing w:val="8"/>
          <w:sz w:val="24"/>
          <w:szCs w:val="28"/>
        </w:rPr>
        <w:t xml:space="preserve">                            </w:t>
      </w: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rPr>
        <w:t xml:space="preserve"> 元</w:t>
      </w:r>
    </w:p>
    <w:p w14:paraId="491BC97A">
      <w:pPr>
        <w:tabs>
          <w:tab w:val="left" w:pos="720"/>
        </w:tabs>
        <w:adjustRightInd w:val="0"/>
        <w:snapToGrid w:val="0"/>
        <w:spacing w:line="400" w:lineRule="exact"/>
        <w:ind w:left="400" w:leftChars="200" w:firstLine="128" w:firstLineChars="50"/>
        <w:rPr>
          <w:spacing w:val="8"/>
          <w:sz w:val="24"/>
          <w:szCs w:val="28"/>
        </w:rPr>
      </w:pPr>
      <w:r>
        <w:rPr>
          <w:rFonts w:hint="eastAsia"/>
          <w:spacing w:val="8"/>
          <w:sz w:val="24"/>
          <w:szCs w:val="28"/>
        </w:rPr>
        <w:t xml:space="preserve">2）证书副本费用（每张100.00元）：                                 </w:t>
      </w:r>
    </w:p>
    <w:p w14:paraId="3A6233F8">
      <w:pPr>
        <w:tabs>
          <w:tab w:val="left" w:pos="720"/>
        </w:tabs>
        <w:adjustRightInd w:val="0"/>
        <w:snapToGrid w:val="0"/>
        <w:spacing w:line="400" w:lineRule="exact"/>
        <w:ind w:firstLine="512" w:firstLineChars="200"/>
        <w:rPr>
          <w:spacing w:val="8"/>
          <w:sz w:val="24"/>
          <w:szCs w:val="28"/>
        </w:rPr>
      </w:pPr>
      <w:r>
        <w:rPr>
          <w:rFonts w:hint="eastAsia"/>
          <w:spacing w:val="8"/>
          <w:sz w:val="24"/>
          <w:szCs w:val="28"/>
        </w:rPr>
        <w:t xml:space="preserve">     甲方在领取证书前应交费用:                                          合计：￥</w:t>
      </w:r>
      <w:r>
        <w:rPr>
          <w:rFonts w:hint="eastAsia"/>
          <w:spacing w:val="8"/>
          <w:sz w:val="24"/>
          <w:szCs w:val="28"/>
          <w:u w:val="single"/>
        </w:rPr>
        <w:t xml:space="preserve">                    </w:t>
      </w:r>
      <w:r>
        <w:rPr>
          <w:rFonts w:hint="eastAsia"/>
          <w:spacing w:val="8"/>
          <w:sz w:val="24"/>
          <w:szCs w:val="28"/>
        </w:rPr>
        <w:t xml:space="preserve"> 元</w:t>
      </w:r>
    </w:p>
    <w:p w14:paraId="77730C1A">
      <w:pPr>
        <w:tabs>
          <w:tab w:val="left" w:pos="720"/>
        </w:tabs>
        <w:adjustRightInd w:val="0"/>
        <w:snapToGrid w:val="0"/>
        <w:spacing w:line="400" w:lineRule="exact"/>
        <w:ind w:firstLine="512" w:firstLineChars="200"/>
        <w:rPr>
          <w:spacing w:val="8"/>
          <w:sz w:val="24"/>
          <w:szCs w:val="28"/>
        </w:rPr>
      </w:pPr>
      <w:r>
        <w:rPr>
          <w:rFonts w:hint="eastAsia"/>
          <w:spacing w:val="8"/>
          <w:sz w:val="24"/>
          <w:szCs w:val="28"/>
        </w:rPr>
        <w:t>3</w:t>
      </w:r>
      <w:r>
        <w:rPr>
          <w:spacing w:val="8"/>
          <w:sz w:val="24"/>
          <w:szCs w:val="28"/>
        </w:rPr>
        <w:t>)</w:t>
      </w:r>
      <w:r>
        <w:rPr>
          <w:rFonts w:hint="eastAsia"/>
          <w:spacing w:val="8"/>
          <w:sz w:val="24"/>
          <w:szCs w:val="28"/>
        </w:rPr>
        <w:t xml:space="preserve"> 甲方第二年应交费用 </w:t>
      </w:r>
    </w:p>
    <w:p w14:paraId="26991917">
      <w:pPr>
        <w:tabs>
          <w:tab w:val="left" w:pos="720"/>
        </w:tabs>
        <w:adjustRightInd w:val="0"/>
        <w:snapToGrid w:val="0"/>
        <w:spacing w:line="400" w:lineRule="exact"/>
        <w:ind w:firstLine="640" w:firstLineChars="250"/>
        <w:rPr>
          <w:spacing w:val="8"/>
          <w:sz w:val="24"/>
          <w:szCs w:val="28"/>
        </w:rPr>
      </w:pPr>
      <w:r>
        <w:rPr>
          <w:rFonts w:hint="eastAsia"/>
          <w:spacing w:val="8"/>
          <w:sz w:val="24"/>
          <w:szCs w:val="28"/>
        </w:rPr>
        <w:t>①申请费</w:t>
      </w:r>
      <w:r>
        <w:rPr>
          <w:spacing w:val="8"/>
          <w:sz w:val="24"/>
          <w:szCs w:val="28"/>
        </w:rPr>
        <w:t xml:space="preserve">                            </w:t>
      </w: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rPr>
        <w:t xml:space="preserve"> 元</w:t>
      </w:r>
    </w:p>
    <w:p w14:paraId="0AA772C5">
      <w:pPr>
        <w:tabs>
          <w:tab w:val="left" w:pos="720"/>
        </w:tabs>
        <w:adjustRightInd w:val="0"/>
        <w:snapToGrid w:val="0"/>
        <w:spacing w:line="400" w:lineRule="exact"/>
        <w:ind w:firstLine="640" w:firstLineChars="250"/>
        <w:rPr>
          <w:spacing w:val="8"/>
          <w:sz w:val="24"/>
          <w:szCs w:val="28"/>
        </w:rPr>
      </w:pPr>
      <w:r>
        <w:rPr>
          <w:rFonts w:hint="eastAsia"/>
          <w:spacing w:val="8"/>
          <w:sz w:val="24"/>
          <w:szCs w:val="28"/>
        </w:rPr>
        <w:t>②审定与注册费（含证书正本费）                                               ￥</w:t>
      </w:r>
      <w:r>
        <w:rPr>
          <w:rFonts w:hint="eastAsia"/>
          <w:spacing w:val="8"/>
          <w:sz w:val="24"/>
          <w:szCs w:val="28"/>
          <w:u w:val="single"/>
        </w:rPr>
        <w:t xml:space="preserve">                    </w:t>
      </w:r>
      <w:r>
        <w:rPr>
          <w:rFonts w:hint="eastAsia"/>
          <w:spacing w:val="8"/>
          <w:sz w:val="24"/>
          <w:szCs w:val="28"/>
        </w:rPr>
        <w:t xml:space="preserve"> 元</w:t>
      </w:r>
    </w:p>
    <w:p w14:paraId="06903241">
      <w:pPr>
        <w:tabs>
          <w:tab w:val="left" w:pos="720"/>
        </w:tabs>
        <w:adjustRightInd w:val="0"/>
        <w:snapToGrid w:val="0"/>
        <w:spacing w:line="400" w:lineRule="exact"/>
        <w:ind w:firstLine="640" w:firstLineChars="250"/>
        <w:rPr>
          <w:spacing w:val="8"/>
          <w:sz w:val="24"/>
          <w:szCs w:val="28"/>
        </w:rPr>
      </w:pPr>
      <w:r>
        <w:rPr>
          <w:rFonts w:hint="eastAsia"/>
          <w:spacing w:val="8"/>
          <w:sz w:val="24"/>
          <w:szCs w:val="28"/>
        </w:rPr>
        <w:t>③现场检查费</w:t>
      </w:r>
      <w:r>
        <w:rPr>
          <w:rFonts w:hint="eastAsia"/>
          <w:spacing w:val="8"/>
          <w:sz w:val="24"/>
          <w:szCs w:val="28"/>
          <w:lang w:val="en-US" w:eastAsia="zh-CN"/>
        </w:rPr>
        <w:t xml:space="preserve">                                     </w:t>
      </w: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rPr>
        <w:t xml:space="preserve"> 元</w:t>
      </w:r>
    </w:p>
    <w:p w14:paraId="6228DE3B">
      <w:pPr>
        <w:tabs>
          <w:tab w:val="left" w:pos="720"/>
        </w:tabs>
        <w:adjustRightInd w:val="0"/>
        <w:snapToGrid w:val="0"/>
        <w:spacing w:line="400" w:lineRule="exact"/>
        <w:ind w:firstLine="6912" w:firstLineChars="2700"/>
        <w:rPr>
          <w:spacing w:val="8"/>
          <w:sz w:val="24"/>
          <w:szCs w:val="28"/>
        </w:rPr>
      </w:pPr>
      <w:r>
        <w:rPr>
          <w:rFonts w:hint="eastAsia"/>
          <w:spacing w:val="8"/>
          <w:sz w:val="24"/>
          <w:szCs w:val="28"/>
        </w:rPr>
        <w:t>合计：￥</w:t>
      </w:r>
      <w:r>
        <w:rPr>
          <w:rFonts w:hint="eastAsia"/>
          <w:spacing w:val="8"/>
          <w:sz w:val="24"/>
          <w:szCs w:val="28"/>
          <w:u w:val="single"/>
        </w:rPr>
        <w:t xml:space="preserve">                    </w:t>
      </w:r>
      <w:r>
        <w:rPr>
          <w:rFonts w:hint="eastAsia"/>
          <w:spacing w:val="8"/>
          <w:sz w:val="24"/>
          <w:szCs w:val="28"/>
        </w:rPr>
        <w:t xml:space="preserve"> 元</w:t>
      </w:r>
    </w:p>
    <w:p w14:paraId="449A02A5">
      <w:pPr>
        <w:tabs>
          <w:tab w:val="left" w:pos="720"/>
        </w:tabs>
        <w:adjustRightInd w:val="0"/>
        <w:snapToGrid w:val="0"/>
        <w:spacing w:line="400" w:lineRule="exact"/>
        <w:rPr>
          <w:spacing w:val="8"/>
          <w:sz w:val="24"/>
          <w:szCs w:val="28"/>
        </w:rPr>
      </w:pPr>
      <w:r>
        <w:rPr>
          <w:spacing w:val="8"/>
          <w:sz w:val="24"/>
          <w:szCs w:val="28"/>
        </w:rPr>
        <w:t>2</w:t>
      </w:r>
      <w:r>
        <w:rPr>
          <w:rFonts w:hint="eastAsia"/>
          <w:spacing w:val="8"/>
          <w:sz w:val="24"/>
          <w:szCs w:val="28"/>
        </w:rPr>
        <w:t>．申请费在认证申请时支付，现场检查费审核前支付，注册费证书发放前支付，费用由认证委托方（甲方）汇入乙方账户。</w:t>
      </w:r>
    </w:p>
    <w:p w14:paraId="2CD75DCD">
      <w:pPr>
        <w:tabs>
          <w:tab w:val="left" w:pos="720"/>
        </w:tabs>
        <w:adjustRightInd w:val="0"/>
        <w:snapToGrid w:val="0"/>
        <w:spacing w:line="400" w:lineRule="exact"/>
        <w:rPr>
          <w:spacing w:val="8"/>
          <w:sz w:val="24"/>
          <w:szCs w:val="28"/>
        </w:rPr>
      </w:pPr>
      <w:r>
        <w:rPr>
          <w:spacing w:val="8"/>
          <w:sz w:val="24"/>
          <w:szCs w:val="28"/>
        </w:rPr>
        <w:t>3</w:t>
      </w:r>
      <w:r>
        <w:rPr>
          <w:rFonts w:hint="eastAsia"/>
          <w:spacing w:val="8"/>
          <w:sz w:val="24"/>
          <w:szCs w:val="28"/>
        </w:rPr>
        <w:t>．监督检查费用在检查组进行监督检查前支付。</w:t>
      </w:r>
    </w:p>
    <w:p w14:paraId="6B3E2399">
      <w:pPr>
        <w:tabs>
          <w:tab w:val="left" w:pos="720"/>
        </w:tabs>
        <w:adjustRightInd w:val="0"/>
        <w:snapToGrid w:val="0"/>
        <w:spacing w:line="400" w:lineRule="exact"/>
        <w:rPr>
          <w:rFonts w:ascii="宋体" w:hAnsi="宋体"/>
          <w:sz w:val="24"/>
          <w:szCs w:val="24"/>
        </w:rPr>
      </w:pPr>
      <w:r>
        <w:rPr>
          <w:rFonts w:hint="eastAsia"/>
          <w:spacing w:val="8"/>
          <w:sz w:val="24"/>
          <w:szCs w:val="28"/>
        </w:rPr>
        <w:t>4．由于责任方原因造成检查人日或费用的增加，其增加部分应由责任方承担。</w:t>
      </w:r>
    </w:p>
    <w:p w14:paraId="1A2C2DF2">
      <w:pPr>
        <w:adjustRightInd w:val="0"/>
        <w:snapToGrid w:val="0"/>
        <w:spacing w:beforeLines="50" w:afterLines="50" w:line="360" w:lineRule="auto"/>
        <w:ind w:left="-180"/>
        <w:rPr>
          <w:rFonts w:ascii="宋体" w:hAnsi="宋体"/>
          <w:sz w:val="24"/>
          <w:szCs w:val="24"/>
        </w:rPr>
      </w:pPr>
      <w:r>
        <w:rPr>
          <w:rFonts w:hint="eastAsia" w:ascii="宋体" w:hAnsi="宋体"/>
          <w:sz w:val="24"/>
          <w:szCs w:val="24"/>
        </w:rPr>
        <w:t>第五条    甲方责任和权利</w:t>
      </w:r>
    </w:p>
    <w:p w14:paraId="1E201173">
      <w:pPr>
        <w:widowControl w:val="0"/>
        <w:numPr>
          <w:ilvl w:val="0"/>
          <w:numId w:val="2"/>
        </w:numPr>
        <w:adjustRightInd w:val="0"/>
        <w:snapToGrid w:val="0"/>
        <w:spacing w:line="360" w:lineRule="auto"/>
        <w:ind w:left="959"/>
        <w:jc w:val="both"/>
        <w:rPr>
          <w:rFonts w:ascii="宋体" w:hAnsi="宋体"/>
          <w:sz w:val="24"/>
          <w:szCs w:val="24"/>
        </w:rPr>
      </w:pPr>
      <w:r>
        <w:rPr>
          <w:rFonts w:hint="eastAsia" w:ascii="宋体" w:hAnsi="宋体"/>
          <w:sz w:val="24"/>
          <w:szCs w:val="24"/>
        </w:rPr>
        <w:t>始终遵守</w:t>
      </w:r>
      <w:r>
        <w:rPr>
          <w:rFonts w:hint="eastAsia"/>
          <w:spacing w:val="8"/>
          <w:sz w:val="24"/>
          <w:szCs w:val="28"/>
        </w:rPr>
        <w:t>无抗产品认证实施规则、有关国家标准和法律法规以及乙方的有关管理要求</w:t>
      </w:r>
      <w:r>
        <w:rPr>
          <w:rFonts w:hint="eastAsia" w:ascii="宋体" w:hAnsi="宋体"/>
          <w:sz w:val="24"/>
          <w:szCs w:val="24"/>
        </w:rPr>
        <w:t>；</w:t>
      </w:r>
    </w:p>
    <w:p w14:paraId="36E045CE">
      <w:pPr>
        <w:widowControl w:val="0"/>
        <w:numPr>
          <w:ilvl w:val="0"/>
          <w:numId w:val="2"/>
        </w:numPr>
        <w:adjustRightInd w:val="0"/>
        <w:snapToGrid w:val="0"/>
        <w:spacing w:line="360" w:lineRule="auto"/>
        <w:ind w:left="959"/>
        <w:jc w:val="both"/>
        <w:rPr>
          <w:rFonts w:ascii="宋体" w:hAnsi="宋体"/>
          <w:sz w:val="24"/>
          <w:szCs w:val="24"/>
        </w:rPr>
      </w:pPr>
      <w:r>
        <w:rPr>
          <w:rFonts w:hint="eastAsia" w:ascii="宋体" w:hAnsi="宋体"/>
          <w:sz w:val="24"/>
          <w:szCs w:val="24"/>
        </w:rPr>
        <w:t>按合同的约定向乙方支付相关费用；</w:t>
      </w:r>
    </w:p>
    <w:p w14:paraId="2B3CC8D7">
      <w:pPr>
        <w:widowControl w:val="0"/>
        <w:numPr>
          <w:ilvl w:val="0"/>
          <w:numId w:val="2"/>
        </w:numPr>
        <w:adjustRightInd w:val="0"/>
        <w:snapToGrid w:val="0"/>
        <w:spacing w:line="360" w:lineRule="auto"/>
        <w:ind w:left="959"/>
        <w:jc w:val="both"/>
        <w:rPr>
          <w:rFonts w:ascii="宋体" w:hAnsi="宋体"/>
          <w:sz w:val="24"/>
          <w:szCs w:val="24"/>
        </w:rPr>
      </w:pPr>
      <w:r>
        <w:rPr>
          <w:rFonts w:hint="eastAsia"/>
          <w:spacing w:val="8"/>
          <w:sz w:val="24"/>
          <w:szCs w:val="28"/>
        </w:rPr>
        <w:t>至少在认证检查前一个月提供相关规程文件及申请材料，由乙方进行文件评审</w:t>
      </w:r>
      <w:r>
        <w:rPr>
          <w:rFonts w:hint="eastAsia" w:ascii="宋体" w:hAnsi="宋体"/>
          <w:sz w:val="24"/>
          <w:szCs w:val="24"/>
        </w:rPr>
        <w:t>；</w:t>
      </w:r>
    </w:p>
    <w:p w14:paraId="59F1EA13">
      <w:pPr>
        <w:widowControl w:val="0"/>
        <w:numPr>
          <w:ilvl w:val="0"/>
          <w:numId w:val="2"/>
        </w:numPr>
        <w:adjustRightInd w:val="0"/>
        <w:snapToGrid w:val="0"/>
        <w:spacing w:line="360" w:lineRule="auto"/>
        <w:ind w:left="959"/>
        <w:jc w:val="both"/>
        <w:rPr>
          <w:rFonts w:ascii="宋体" w:hAnsi="宋体"/>
          <w:sz w:val="24"/>
          <w:szCs w:val="24"/>
        </w:rPr>
      </w:pPr>
      <w:r>
        <w:rPr>
          <w:rFonts w:hint="eastAsia" w:ascii="宋体" w:hAnsi="宋体"/>
          <w:sz w:val="24"/>
          <w:szCs w:val="24"/>
        </w:rPr>
        <w:t>为乙方现场评定工作提供所需的安全的、符合法律法规要求的工作条件；</w:t>
      </w:r>
    </w:p>
    <w:p w14:paraId="25BC3AD3">
      <w:pPr>
        <w:widowControl w:val="0"/>
        <w:numPr>
          <w:ilvl w:val="0"/>
          <w:numId w:val="2"/>
        </w:numPr>
        <w:adjustRightInd w:val="0"/>
        <w:snapToGrid w:val="0"/>
        <w:spacing w:line="360" w:lineRule="auto"/>
        <w:ind w:left="959"/>
        <w:jc w:val="both"/>
        <w:rPr>
          <w:rFonts w:ascii="宋体" w:hAnsi="宋体"/>
          <w:sz w:val="24"/>
          <w:szCs w:val="24"/>
        </w:rPr>
      </w:pPr>
      <w:r>
        <w:rPr>
          <w:rFonts w:hint="eastAsia" w:ascii="宋体" w:hAnsi="宋体"/>
          <w:sz w:val="24"/>
          <w:szCs w:val="24"/>
        </w:rPr>
        <w:t>在评定之前或过程中，告知乙方存在于项目现场的实际或潜在的健康和安全风险以及需采取的必要措施；</w:t>
      </w:r>
    </w:p>
    <w:p w14:paraId="53C6D9DB">
      <w:pPr>
        <w:widowControl w:val="0"/>
        <w:numPr>
          <w:ilvl w:val="0"/>
          <w:numId w:val="2"/>
        </w:numPr>
        <w:adjustRightInd w:val="0"/>
        <w:snapToGrid w:val="0"/>
        <w:spacing w:line="360" w:lineRule="auto"/>
        <w:jc w:val="both"/>
        <w:rPr>
          <w:rFonts w:ascii="宋体" w:hAnsi="宋体"/>
          <w:sz w:val="24"/>
          <w:szCs w:val="24"/>
        </w:rPr>
      </w:pPr>
      <w:r>
        <w:rPr>
          <w:rFonts w:hint="eastAsia" w:ascii="宋体" w:hAnsi="宋体"/>
          <w:sz w:val="24"/>
          <w:szCs w:val="24"/>
        </w:rPr>
        <w:t>对所有提供给乙方的文件和信息的真实性、准确性和完整性负责并承担由此可能带来的任何损失；</w:t>
      </w:r>
    </w:p>
    <w:p w14:paraId="71691BC6">
      <w:pPr>
        <w:widowControl w:val="0"/>
        <w:numPr>
          <w:ilvl w:val="0"/>
          <w:numId w:val="2"/>
        </w:numPr>
        <w:adjustRightInd w:val="0"/>
        <w:snapToGrid w:val="0"/>
        <w:spacing w:line="360" w:lineRule="auto"/>
        <w:jc w:val="both"/>
        <w:rPr>
          <w:rFonts w:ascii="宋体" w:hAnsi="宋体"/>
          <w:sz w:val="24"/>
          <w:szCs w:val="24"/>
        </w:rPr>
      </w:pPr>
      <w:r>
        <w:rPr>
          <w:rFonts w:hint="eastAsia" w:ascii="宋体" w:hAnsi="宋体"/>
          <w:sz w:val="24"/>
          <w:szCs w:val="24"/>
        </w:rPr>
        <w:t>及时告知乙方可能对评定结果产生重大影响的变化；</w:t>
      </w:r>
    </w:p>
    <w:p w14:paraId="00F2E783">
      <w:pPr>
        <w:widowControl w:val="0"/>
        <w:numPr>
          <w:ilvl w:val="0"/>
          <w:numId w:val="2"/>
        </w:numPr>
        <w:adjustRightInd w:val="0"/>
        <w:snapToGrid w:val="0"/>
        <w:spacing w:line="360" w:lineRule="auto"/>
        <w:ind w:left="959"/>
        <w:jc w:val="both"/>
        <w:rPr>
          <w:rFonts w:ascii="宋体" w:hAnsi="宋体"/>
          <w:sz w:val="24"/>
          <w:szCs w:val="24"/>
        </w:rPr>
      </w:pPr>
      <w:r>
        <w:rPr>
          <w:rFonts w:hint="eastAsia" w:ascii="宋体" w:hAnsi="宋体"/>
          <w:sz w:val="24"/>
          <w:szCs w:val="24"/>
        </w:rPr>
        <w:t>按合同约定及时获得最终评定报告；</w:t>
      </w:r>
    </w:p>
    <w:p w14:paraId="2DE747B5">
      <w:pPr>
        <w:widowControl w:val="0"/>
        <w:numPr>
          <w:ilvl w:val="0"/>
          <w:numId w:val="2"/>
        </w:numPr>
        <w:adjustRightInd w:val="0"/>
        <w:snapToGrid w:val="0"/>
        <w:spacing w:line="360" w:lineRule="auto"/>
        <w:jc w:val="both"/>
        <w:rPr>
          <w:rFonts w:ascii="宋体" w:hAnsi="宋体"/>
          <w:sz w:val="24"/>
          <w:szCs w:val="24"/>
        </w:rPr>
      </w:pPr>
      <w:r>
        <w:rPr>
          <w:rFonts w:hint="eastAsia" w:ascii="宋体" w:hAnsi="宋体"/>
          <w:sz w:val="24"/>
          <w:szCs w:val="24"/>
        </w:rPr>
        <w:t>如对评定过程、行为或结论有异议，可与机构协商解决。如不能达成一致意见，甲方可于评定结束后30天内向华信金泰检验认证有限公司提出书面投诉或申诉。</w:t>
      </w:r>
    </w:p>
    <w:p w14:paraId="24443EA6">
      <w:pPr>
        <w:widowControl w:val="0"/>
        <w:numPr>
          <w:ilvl w:val="0"/>
          <w:numId w:val="3"/>
        </w:numPr>
        <w:spacing w:beforeLines="50" w:afterLines="50" w:line="360" w:lineRule="auto"/>
        <w:ind w:hanging="540"/>
        <w:jc w:val="both"/>
        <w:rPr>
          <w:rFonts w:ascii="宋体" w:hAnsi="宋体"/>
          <w:sz w:val="24"/>
          <w:szCs w:val="24"/>
        </w:rPr>
      </w:pPr>
      <w:r>
        <w:rPr>
          <w:rFonts w:hint="eastAsia" w:ascii="宋体" w:hAnsi="宋体"/>
          <w:sz w:val="24"/>
          <w:szCs w:val="24"/>
        </w:rPr>
        <w:t>乙方责任和权利</w:t>
      </w:r>
    </w:p>
    <w:p w14:paraId="5B795974">
      <w:pPr>
        <w:widowControl w:val="0"/>
        <w:numPr>
          <w:ilvl w:val="0"/>
          <w:numId w:val="4"/>
        </w:numPr>
        <w:spacing w:line="360" w:lineRule="auto"/>
        <w:jc w:val="both"/>
        <w:rPr>
          <w:rFonts w:ascii="宋体" w:hAnsi="宋体"/>
          <w:sz w:val="24"/>
          <w:szCs w:val="24"/>
        </w:rPr>
      </w:pPr>
      <w:r>
        <w:rPr>
          <w:rFonts w:hint="eastAsia"/>
          <w:spacing w:val="8"/>
          <w:sz w:val="24"/>
          <w:szCs w:val="28"/>
        </w:rPr>
        <w:t>严格遵守国家有关认证的法律、法规和规定实施认证活动，客观公正地作出认证决定，颁发认证证书，认证要求发生更改时，应及时通知甲方</w:t>
      </w:r>
      <w:r>
        <w:rPr>
          <w:rFonts w:hint="eastAsia" w:ascii="宋体" w:hAnsi="宋体"/>
          <w:sz w:val="24"/>
          <w:szCs w:val="24"/>
        </w:rPr>
        <w:t>；</w:t>
      </w:r>
    </w:p>
    <w:p w14:paraId="66F9462F">
      <w:pPr>
        <w:widowControl w:val="0"/>
        <w:numPr>
          <w:ilvl w:val="0"/>
          <w:numId w:val="4"/>
        </w:numPr>
        <w:spacing w:line="360" w:lineRule="auto"/>
        <w:jc w:val="both"/>
        <w:rPr>
          <w:rFonts w:ascii="宋体" w:hAnsi="宋体"/>
          <w:sz w:val="24"/>
          <w:szCs w:val="24"/>
        </w:rPr>
      </w:pPr>
      <w:r>
        <w:rPr>
          <w:rFonts w:hint="eastAsia" w:ascii="宋体" w:hAnsi="宋体"/>
          <w:sz w:val="24"/>
          <w:szCs w:val="24"/>
        </w:rPr>
        <w:t>遵守公正性与保密声明；</w:t>
      </w:r>
    </w:p>
    <w:p w14:paraId="686B9DAA">
      <w:pPr>
        <w:widowControl w:val="0"/>
        <w:numPr>
          <w:ilvl w:val="0"/>
          <w:numId w:val="4"/>
        </w:numPr>
        <w:spacing w:line="360" w:lineRule="auto"/>
        <w:jc w:val="both"/>
        <w:rPr>
          <w:rFonts w:ascii="宋体" w:hAnsi="宋体"/>
          <w:sz w:val="24"/>
          <w:szCs w:val="24"/>
        </w:rPr>
      </w:pPr>
      <w:r>
        <w:rPr>
          <w:rFonts w:hint="eastAsia" w:ascii="宋体" w:hAnsi="宋体"/>
          <w:sz w:val="24"/>
          <w:szCs w:val="24"/>
        </w:rPr>
        <w:t>向甲方提供有关公开文件；</w:t>
      </w:r>
    </w:p>
    <w:p w14:paraId="30582CBF">
      <w:pPr>
        <w:widowControl w:val="0"/>
        <w:numPr>
          <w:ilvl w:val="0"/>
          <w:numId w:val="4"/>
        </w:numPr>
        <w:spacing w:line="360" w:lineRule="auto"/>
        <w:jc w:val="both"/>
        <w:rPr>
          <w:rFonts w:ascii="宋体" w:hAnsi="宋体"/>
          <w:sz w:val="24"/>
          <w:szCs w:val="24"/>
        </w:rPr>
      </w:pPr>
      <w:r>
        <w:rPr>
          <w:rFonts w:hint="eastAsia" w:ascii="宋体" w:hAnsi="宋体"/>
          <w:sz w:val="24"/>
          <w:szCs w:val="24"/>
        </w:rPr>
        <w:t>在签订合同后委派有资格人员实施评定工作；</w:t>
      </w:r>
    </w:p>
    <w:p w14:paraId="33A56C36">
      <w:pPr>
        <w:widowControl w:val="0"/>
        <w:numPr>
          <w:ilvl w:val="0"/>
          <w:numId w:val="4"/>
        </w:numPr>
        <w:spacing w:line="360" w:lineRule="auto"/>
        <w:jc w:val="both"/>
        <w:rPr>
          <w:rFonts w:ascii="宋体" w:hAnsi="宋体"/>
          <w:sz w:val="24"/>
          <w:szCs w:val="24"/>
        </w:rPr>
      </w:pPr>
      <w:r>
        <w:rPr>
          <w:rFonts w:hint="eastAsia" w:ascii="宋体" w:hAnsi="宋体"/>
          <w:sz w:val="24"/>
          <w:szCs w:val="24"/>
        </w:rPr>
        <w:t>与甲方及时沟通评定工作计划，按约定时间提交最终评定报告；</w:t>
      </w:r>
    </w:p>
    <w:p w14:paraId="6AE31205">
      <w:pPr>
        <w:widowControl w:val="0"/>
        <w:numPr>
          <w:ilvl w:val="0"/>
          <w:numId w:val="4"/>
        </w:numPr>
        <w:spacing w:line="360" w:lineRule="auto"/>
        <w:jc w:val="both"/>
        <w:rPr>
          <w:rFonts w:ascii="宋体" w:hAnsi="宋体"/>
          <w:sz w:val="24"/>
          <w:szCs w:val="24"/>
        </w:rPr>
      </w:pPr>
      <w:r>
        <w:rPr>
          <w:rFonts w:hint="eastAsia" w:ascii="宋体" w:hAnsi="宋体"/>
          <w:sz w:val="24"/>
          <w:szCs w:val="24"/>
        </w:rPr>
        <w:t>对评定中了解到的甲方非公开性的资料予以保密，但法律有要求时除外。保密责任不以本合同终止而失效；</w:t>
      </w:r>
    </w:p>
    <w:p w14:paraId="4C4F16BB">
      <w:pPr>
        <w:widowControl w:val="0"/>
        <w:numPr>
          <w:ilvl w:val="0"/>
          <w:numId w:val="4"/>
        </w:numPr>
        <w:adjustRightInd w:val="0"/>
        <w:snapToGrid w:val="0"/>
        <w:spacing w:line="360" w:lineRule="auto"/>
        <w:jc w:val="both"/>
        <w:rPr>
          <w:rFonts w:ascii="宋体" w:hAnsi="宋体"/>
          <w:sz w:val="24"/>
          <w:szCs w:val="24"/>
        </w:rPr>
      </w:pPr>
      <w:r>
        <w:rPr>
          <w:rFonts w:hint="eastAsia" w:ascii="宋体" w:hAnsi="宋体"/>
          <w:sz w:val="24"/>
          <w:szCs w:val="24"/>
        </w:rPr>
        <w:t>乙方视甲方所有提供给乙方的信息和文件是真实的、准确的。乙方对因甲方提供信息或文件的真实性、准确性或完整性而产生的任何后果不承担责任；</w:t>
      </w:r>
    </w:p>
    <w:p w14:paraId="2725D145">
      <w:pPr>
        <w:widowControl w:val="0"/>
        <w:numPr>
          <w:ilvl w:val="0"/>
          <w:numId w:val="4"/>
        </w:numPr>
        <w:adjustRightInd w:val="0"/>
        <w:snapToGrid w:val="0"/>
        <w:spacing w:line="360" w:lineRule="auto"/>
        <w:jc w:val="both"/>
        <w:rPr>
          <w:rFonts w:ascii="宋体" w:hAnsi="宋体"/>
          <w:sz w:val="24"/>
          <w:szCs w:val="24"/>
        </w:rPr>
      </w:pPr>
      <w:r>
        <w:rPr>
          <w:rFonts w:hint="eastAsia" w:ascii="宋体" w:hAnsi="宋体"/>
          <w:sz w:val="24"/>
          <w:szCs w:val="24"/>
        </w:rPr>
        <w:t>乙方对评定中所使用的第三方提供的信息的准确性和正确性不承担责任；</w:t>
      </w:r>
    </w:p>
    <w:p w14:paraId="5BE03573">
      <w:pPr>
        <w:widowControl w:val="0"/>
        <w:numPr>
          <w:ilvl w:val="0"/>
          <w:numId w:val="4"/>
        </w:numPr>
        <w:adjustRightInd w:val="0"/>
        <w:snapToGrid w:val="0"/>
        <w:spacing w:line="360" w:lineRule="auto"/>
        <w:jc w:val="both"/>
        <w:rPr>
          <w:rFonts w:ascii="宋体" w:hAnsi="宋体"/>
          <w:sz w:val="24"/>
          <w:szCs w:val="24"/>
        </w:rPr>
      </w:pPr>
      <w:r>
        <w:rPr>
          <w:rFonts w:hint="eastAsia" w:ascii="宋体" w:hAnsi="宋体"/>
          <w:sz w:val="24"/>
          <w:szCs w:val="24"/>
        </w:rPr>
        <w:t>乙方对任何相关方基于乙方提供的评定结论做出的相关决定不承担责任。</w:t>
      </w:r>
    </w:p>
    <w:p w14:paraId="61CE4905">
      <w:pPr>
        <w:widowControl w:val="0"/>
        <w:numPr>
          <w:ilvl w:val="0"/>
          <w:numId w:val="3"/>
        </w:numPr>
        <w:adjustRightInd w:val="0"/>
        <w:snapToGrid w:val="0"/>
        <w:spacing w:beforeLines="50" w:afterLines="50" w:line="360" w:lineRule="auto"/>
        <w:ind w:left="-2" w:leftChars="-1" w:firstLine="0"/>
        <w:jc w:val="both"/>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合同双方有权通知另一方变更或解除合同，变更或解除本合同的通知或协议，应当采取书面形式提前通知对方。</w:t>
      </w:r>
    </w:p>
    <w:p w14:paraId="77639CCA">
      <w:pPr>
        <w:adjustRightInd w:val="0"/>
        <w:snapToGrid w:val="0"/>
        <w:spacing w:beforeLines="50" w:afterLines="50" w:line="360" w:lineRule="auto"/>
        <w:rPr>
          <w:rFonts w:ascii="宋体" w:hAnsi="宋体"/>
          <w:sz w:val="24"/>
          <w:szCs w:val="24"/>
        </w:rPr>
      </w:pPr>
      <w:r>
        <w:rPr>
          <w:rFonts w:hint="eastAsia" w:ascii="宋体" w:hAnsi="宋体"/>
          <w:sz w:val="24"/>
          <w:szCs w:val="24"/>
        </w:rPr>
        <w:t>第八</w:t>
      </w:r>
      <w:r>
        <w:rPr>
          <w:rFonts w:ascii="宋体" w:hAnsi="宋体"/>
          <w:sz w:val="24"/>
          <w:szCs w:val="24"/>
        </w:rPr>
        <w:t>条</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当合同一方进入破产清查程序时，另一方可以立即终止本合同。</w:t>
      </w:r>
    </w:p>
    <w:p w14:paraId="2D138DD2">
      <w:pPr>
        <w:adjustRightInd w:val="0"/>
        <w:snapToGrid w:val="0"/>
        <w:spacing w:beforeLines="50" w:afterLines="50" w:line="360" w:lineRule="auto"/>
        <w:rPr>
          <w:rFonts w:ascii="宋体" w:hAnsi="宋体"/>
          <w:sz w:val="24"/>
          <w:szCs w:val="24"/>
        </w:rPr>
      </w:pPr>
      <w:r>
        <w:rPr>
          <w:rFonts w:hint="eastAsia" w:ascii="宋体" w:hAnsi="宋体"/>
          <w:sz w:val="24"/>
          <w:szCs w:val="24"/>
        </w:rPr>
        <w:t xml:space="preserve">第九条 </w:t>
      </w:r>
      <w:r>
        <w:rPr>
          <w:rFonts w:ascii="宋体" w:hAnsi="宋体"/>
          <w:sz w:val="24"/>
          <w:szCs w:val="24"/>
        </w:rPr>
        <w:t xml:space="preserve">   </w:t>
      </w:r>
      <w:r>
        <w:rPr>
          <w:rFonts w:hint="eastAsia" w:ascii="宋体" w:hAnsi="宋体"/>
          <w:sz w:val="24"/>
          <w:szCs w:val="24"/>
        </w:rPr>
        <w:t>在合同履行过程中，若非因乙方的原因，甲方中途提出终止合同，则甲方仍应支付全部费用。</w:t>
      </w:r>
    </w:p>
    <w:p w14:paraId="03650AD4">
      <w:pPr>
        <w:adjustRightInd w:val="0"/>
        <w:snapToGrid w:val="0"/>
        <w:spacing w:beforeLines="50" w:afterLines="50" w:line="360" w:lineRule="auto"/>
        <w:ind w:left="-2" w:leftChars="-1"/>
        <w:rPr>
          <w:rFonts w:ascii="宋体" w:hAnsi="宋体"/>
          <w:sz w:val="24"/>
          <w:szCs w:val="24"/>
        </w:rPr>
      </w:pPr>
      <w:r>
        <w:rPr>
          <w:rFonts w:hint="eastAsia" w:ascii="宋体" w:hAnsi="宋体"/>
          <w:sz w:val="24"/>
          <w:szCs w:val="24"/>
        </w:rPr>
        <w:t xml:space="preserve">第十条 </w:t>
      </w:r>
      <w:r>
        <w:rPr>
          <w:rFonts w:ascii="宋体" w:hAnsi="宋体"/>
          <w:sz w:val="24"/>
          <w:szCs w:val="24"/>
        </w:rPr>
        <w:t xml:space="preserve">  </w:t>
      </w:r>
      <w:r>
        <w:rPr>
          <w:rFonts w:hint="eastAsia" w:ascii="宋体" w:hAnsi="宋体"/>
          <w:sz w:val="24"/>
          <w:szCs w:val="24"/>
        </w:rPr>
        <w:t xml:space="preserve"> 在合同有效期内，由于甲方或乙方责任使另一方利益受损失的，责任方应承担赔偿，赔偿的实施由协商解决。</w:t>
      </w:r>
    </w:p>
    <w:p w14:paraId="2692E17A">
      <w:pPr>
        <w:adjustRightInd w:val="0"/>
        <w:snapToGrid w:val="0"/>
        <w:spacing w:beforeLines="50" w:afterLines="50" w:line="360" w:lineRule="auto"/>
        <w:ind w:left="-2" w:leftChars="-1"/>
        <w:rPr>
          <w:rFonts w:ascii="宋体" w:hAnsi="宋体"/>
          <w:sz w:val="24"/>
          <w:szCs w:val="24"/>
        </w:rPr>
      </w:pPr>
      <w:r>
        <w:rPr>
          <w:rFonts w:hint="eastAsia" w:ascii="宋体" w:hAnsi="宋体"/>
          <w:sz w:val="24"/>
          <w:szCs w:val="24"/>
        </w:rPr>
        <w:t xml:space="preserve">第十一条 </w:t>
      </w:r>
      <w:r>
        <w:rPr>
          <w:rFonts w:ascii="宋体" w:hAnsi="宋体"/>
          <w:sz w:val="24"/>
          <w:szCs w:val="24"/>
        </w:rPr>
        <w:t xml:space="preserve">  </w:t>
      </w:r>
      <w:r>
        <w:rPr>
          <w:rFonts w:hint="eastAsia" w:ascii="宋体" w:hAnsi="宋体"/>
          <w:sz w:val="24"/>
          <w:szCs w:val="24"/>
        </w:rPr>
        <w:t>乙方在评定过程中开发的需交付的知识产权作为评定服务的一部分归甲方所有。除非特别协定，在本合同生效之前已经存在的知识产权及对该知识产权的改进，无论是否登记，不受本合同的约束。</w:t>
      </w:r>
    </w:p>
    <w:p w14:paraId="7666784F">
      <w:pPr>
        <w:adjustRightInd w:val="0"/>
        <w:snapToGrid w:val="0"/>
        <w:spacing w:beforeLines="50" w:afterLines="50" w:line="360" w:lineRule="auto"/>
        <w:ind w:left="-2" w:leftChars="-1"/>
        <w:rPr>
          <w:rFonts w:ascii="宋体" w:hAnsi="宋体"/>
          <w:sz w:val="24"/>
          <w:szCs w:val="24"/>
        </w:rPr>
      </w:pPr>
      <w:r>
        <w:rPr>
          <w:rFonts w:hint="eastAsia" w:ascii="宋体" w:hAnsi="宋体"/>
          <w:sz w:val="24"/>
          <w:szCs w:val="24"/>
        </w:rPr>
        <w:t xml:space="preserve">第十二条 </w:t>
      </w:r>
      <w:r>
        <w:rPr>
          <w:rFonts w:ascii="宋体" w:hAnsi="宋体"/>
          <w:sz w:val="24"/>
          <w:szCs w:val="24"/>
        </w:rPr>
        <w:t xml:space="preserve">  </w:t>
      </w:r>
      <w:r>
        <w:rPr>
          <w:rFonts w:hint="eastAsia" w:ascii="宋体" w:hAnsi="宋体"/>
          <w:sz w:val="24"/>
          <w:szCs w:val="24"/>
        </w:rPr>
        <w:t>双方因不可抗力造成的合同延迟或失败，免除赔偿责任, 包括但不限于战争、天灾、火灾、爆炸、劳工争议等，受到影响的一方应立即书面通知另一方。</w:t>
      </w:r>
    </w:p>
    <w:p w14:paraId="0B24884A">
      <w:pPr>
        <w:adjustRightInd w:val="0"/>
        <w:snapToGrid w:val="0"/>
        <w:spacing w:beforeLines="100" w:line="360" w:lineRule="auto"/>
        <w:outlineLvl w:val="0"/>
        <w:rPr>
          <w:rFonts w:ascii="宋体" w:hAnsi="宋体"/>
          <w:sz w:val="24"/>
        </w:rPr>
      </w:pPr>
      <w:r>
        <w:rPr>
          <w:rFonts w:hint="eastAsia" w:ascii="宋体" w:hAnsi="宋体"/>
          <w:sz w:val="24"/>
          <w:szCs w:val="24"/>
        </w:rPr>
        <w:t>第十三条  本合同应受中华人民共和国的法律约束，保持与中华人民共和国法律相一致。</w:t>
      </w:r>
      <w:r>
        <w:rPr>
          <w:rFonts w:hint="eastAsia" w:ascii="宋体" w:hAnsi="宋体"/>
          <w:sz w:val="24"/>
        </w:rPr>
        <w:t>如本合同在执行中产生任何纠纷，甲乙双方应友好协商解决。如协商无效，可在双方认可的仲裁机构申请仲裁，</w:t>
      </w:r>
      <w:r>
        <w:rPr>
          <w:rFonts w:hint="eastAsia" w:ascii="Arial" w:hAnsi="Arial" w:cs="Arial"/>
          <w:sz w:val="24"/>
          <w:szCs w:val="24"/>
          <w:lang w:val="zh-CN"/>
        </w:rPr>
        <w:t>仲裁机构的仲裁结果为最终结果。</w:t>
      </w:r>
      <w:r>
        <w:rPr>
          <w:rFonts w:hint="eastAsia" w:ascii="宋体" w:hAnsi="宋体"/>
          <w:sz w:val="24"/>
        </w:rPr>
        <w:t>仲裁费用由责任方承担。</w:t>
      </w:r>
    </w:p>
    <w:p w14:paraId="7719C39D">
      <w:pPr>
        <w:adjustRightInd w:val="0"/>
        <w:snapToGrid w:val="0"/>
        <w:spacing w:beforeLines="50" w:afterLines="50" w:line="360" w:lineRule="auto"/>
        <w:ind w:left="-2" w:leftChars="-1"/>
        <w:rPr>
          <w:rFonts w:ascii="宋体" w:hAnsi="宋体"/>
          <w:sz w:val="24"/>
          <w:szCs w:val="24"/>
        </w:rPr>
      </w:pPr>
      <w:r>
        <w:rPr>
          <w:rFonts w:hint="eastAsia" w:ascii="宋体" w:hAnsi="宋体"/>
          <w:sz w:val="24"/>
          <w:szCs w:val="24"/>
        </w:rPr>
        <w:t>第十四条  本合同自双方签字盖章之日起生效，</w:t>
      </w:r>
      <w:r>
        <w:rPr>
          <w:rFonts w:hint="eastAsia"/>
          <w:spacing w:val="8"/>
          <w:sz w:val="24"/>
          <w:szCs w:val="28"/>
        </w:rPr>
        <w:t>有效期为</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rPr>
        <w:t>年</w:t>
      </w:r>
      <w:r>
        <w:rPr>
          <w:rFonts w:hint="eastAsia" w:ascii="宋体" w:hAnsi="宋体"/>
          <w:sz w:val="24"/>
          <w:szCs w:val="24"/>
        </w:rPr>
        <w:t>。</w:t>
      </w:r>
    </w:p>
    <w:p w14:paraId="6C3E5D00">
      <w:pPr>
        <w:adjustRightInd w:val="0"/>
        <w:snapToGrid w:val="0"/>
        <w:spacing w:beforeLines="50" w:afterLines="50" w:line="360" w:lineRule="auto"/>
        <w:ind w:left="-2" w:leftChars="-1"/>
        <w:rPr>
          <w:rFonts w:ascii="宋体" w:hAnsi="宋体"/>
          <w:sz w:val="24"/>
          <w:szCs w:val="24"/>
        </w:rPr>
      </w:pPr>
      <w:r>
        <w:rPr>
          <w:rFonts w:hint="eastAsia" w:ascii="宋体" w:hAnsi="宋体"/>
          <w:sz w:val="24"/>
          <w:szCs w:val="24"/>
        </w:rPr>
        <w:t>第十五条  本合同未尽事宜，双方同意通过合同附件予以规定，合同附件与合同具有同等效力。</w:t>
      </w:r>
    </w:p>
    <w:p w14:paraId="262C0349">
      <w:pPr>
        <w:spacing w:before="60" w:line="360" w:lineRule="auto"/>
        <w:rPr>
          <w:spacing w:val="8"/>
          <w:sz w:val="24"/>
          <w:szCs w:val="28"/>
        </w:rPr>
      </w:pPr>
      <w:r>
        <w:rPr>
          <w:rFonts w:hint="eastAsia" w:ascii="宋体" w:hAnsi="宋体"/>
          <w:sz w:val="24"/>
          <w:szCs w:val="24"/>
        </w:rPr>
        <w:t>第十六条   本合同一式二份，甲、乙方各执一份</w:t>
      </w:r>
      <w:r>
        <w:rPr>
          <w:rFonts w:hint="eastAsia"/>
          <w:spacing w:val="8"/>
          <w:sz w:val="24"/>
          <w:szCs w:val="28"/>
        </w:rPr>
        <w:t>。</w:t>
      </w:r>
    </w:p>
    <w:p w14:paraId="7ADDAFDD">
      <w:pPr>
        <w:spacing w:line="400" w:lineRule="exact"/>
        <w:ind w:firstLine="512" w:firstLineChars="200"/>
        <w:rPr>
          <w:spacing w:val="8"/>
          <w:sz w:val="24"/>
          <w:szCs w:val="28"/>
        </w:rPr>
      </w:pPr>
    </w:p>
    <w:p w14:paraId="5F1277D7">
      <w:pPr>
        <w:tabs>
          <w:tab w:val="left" w:pos="798"/>
        </w:tabs>
        <w:spacing w:line="400" w:lineRule="exact"/>
        <w:ind w:firstLine="512" w:firstLineChars="200"/>
        <w:rPr>
          <w:spacing w:val="8"/>
          <w:sz w:val="24"/>
          <w:szCs w:val="28"/>
        </w:rPr>
      </w:pPr>
      <w:r>
        <w:rPr>
          <w:rFonts w:hint="eastAsia"/>
          <w:spacing w:val="8"/>
          <w:sz w:val="24"/>
          <w:szCs w:val="28"/>
        </w:rPr>
        <w:t xml:space="preserve">   </w:t>
      </w:r>
    </w:p>
    <w:p w14:paraId="4C78845D">
      <w:pPr>
        <w:spacing w:line="400" w:lineRule="exact"/>
        <w:ind w:left="100" w:leftChars="50" w:right="38" w:rightChars="19" w:firstLine="450"/>
        <w:rPr>
          <w:spacing w:val="-6"/>
          <w:sz w:val="24"/>
          <w:szCs w:val="28"/>
        </w:rPr>
        <w:sectPr>
          <w:headerReference r:id="rId7" w:type="default"/>
          <w:footerReference r:id="rId8" w:type="default"/>
          <w:pgSz w:w="11849" w:h="16781"/>
          <w:pgMar w:top="1247" w:right="1134" w:bottom="1222" w:left="1134" w:header="1134" w:footer="863" w:gutter="0"/>
          <w:paperSrc w:first="15" w:other="15"/>
          <w:pgNumType w:start="2"/>
          <w:cols w:space="720" w:num="1"/>
          <w:docGrid w:linePitch="271" w:charSpace="0"/>
        </w:sectPr>
      </w:pPr>
    </w:p>
    <w:p w14:paraId="5C585EB4">
      <w:pPr>
        <w:spacing w:beforeLines="100" w:line="320" w:lineRule="exact"/>
        <w:jc w:val="both"/>
        <w:rPr>
          <w:rFonts w:ascii="黑体" w:eastAsia="黑体"/>
          <w:sz w:val="24"/>
        </w:rPr>
      </w:pPr>
      <w:r>
        <w:rPr>
          <w:rFonts w:hint="eastAsia" w:ascii="黑体" w:eastAsia="黑体"/>
          <w:sz w:val="24"/>
        </w:rPr>
        <w:t>甲方</w:t>
      </w:r>
      <w:r>
        <w:rPr>
          <w:rFonts w:ascii="黑体" w:eastAsia="黑体"/>
          <w:sz w:val="24"/>
        </w:rPr>
        <w:t xml:space="preserve"> Party A</w:t>
      </w:r>
    </w:p>
    <w:p w14:paraId="107F5B04">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14:paraId="1EEF52B6">
      <w:pPr>
        <w:spacing w:before="100" w:beforeAutospacing="1" w:after="100" w:afterAutospacing="1" w:line="320" w:lineRule="exact"/>
        <w:rPr>
          <w:rFonts w:ascii="黑体" w:eastAsia="黑体"/>
          <w:sz w:val="24"/>
        </w:rPr>
      </w:pPr>
      <w:r>
        <w:rPr>
          <w:rFonts w:hint="eastAsia" w:ascii="黑体" w:eastAsia="黑体"/>
          <w:sz w:val="24"/>
        </w:rPr>
        <w:t>地址</w:t>
      </w:r>
      <w:r>
        <w:rPr>
          <w:rFonts w:ascii="黑体" w:eastAsia="黑体"/>
          <w:sz w:val="24"/>
        </w:rPr>
        <w:t xml:space="preserve"> Address</w:t>
      </w:r>
    </w:p>
    <w:p w14:paraId="0846C234">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14:paraId="015D9C29">
      <w:pPr>
        <w:spacing w:before="100" w:beforeAutospacing="1" w:after="100" w:afterAutospacing="1" w:line="320" w:lineRule="exact"/>
        <w:rPr>
          <w:rFonts w:ascii="黑体" w:eastAsia="黑体"/>
          <w:sz w:val="24"/>
        </w:rPr>
      </w:pPr>
      <w:r>
        <w:rPr>
          <w:rFonts w:hint="eastAsia" w:ascii="黑体" w:eastAsia="黑体"/>
          <w:sz w:val="24"/>
        </w:rPr>
        <w:t>邮政编码</w:t>
      </w:r>
      <w:r>
        <w:rPr>
          <w:rFonts w:ascii="黑体" w:eastAsia="黑体"/>
          <w:sz w:val="24"/>
        </w:rPr>
        <w:t xml:space="preserve"> Post code</w:t>
      </w:r>
    </w:p>
    <w:p w14:paraId="43D4F854">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14:paraId="7D139AD2">
      <w:pPr>
        <w:spacing w:before="100" w:beforeAutospacing="1" w:after="100" w:afterAutospacing="1" w:line="320" w:lineRule="exact"/>
        <w:rPr>
          <w:rFonts w:ascii="黑体" w:eastAsia="黑体"/>
          <w:sz w:val="24"/>
        </w:rPr>
      </w:pPr>
      <w:r>
        <w:rPr>
          <w:rFonts w:hint="eastAsia" w:ascii="黑体" w:eastAsia="黑体"/>
          <w:sz w:val="24"/>
        </w:rPr>
        <w:t>电子邮箱</w:t>
      </w:r>
      <w:r>
        <w:rPr>
          <w:rFonts w:ascii="黑体" w:eastAsia="黑体"/>
          <w:sz w:val="24"/>
        </w:rPr>
        <w:t xml:space="preserve"> E-mail</w:t>
      </w:r>
    </w:p>
    <w:p w14:paraId="5C68C254">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14:paraId="1DBFD020">
      <w:pPr>
        <w:spacing w:line="320" w:lineRule="exact"/>
        <w:rPr>
          <w:rFonts w:ascii="黑体" w:eastAsia="黑体"/>
          <w:sz w:val="24"/>
        </w:rPr>
      </w:pPr>
      <w:r>
        <w:rPr>
          <w:rFonts w:hint="eastAsia" w:ascii="黑体" w:eastAsia="黑体"/>
          <w:sz w:val="24"/>
        </w:rPr>
        <w:t>联系电话</w:t>
      </w:r>
      <w:r>
        <w:rPr>
          <w:rFonts w:ascii="黑体" w:eastAsia="黑体"/>
          <w:sz w:val="24"/>
        </w:rPr>
        <w:t xml:space="preserve"> Telephone</w:t>
      </w:r>
    </w:p>
    <w:p w14:paraId="19D3F389">
      <w:pPr>
        <w:spacing w:line="320" w:lineRule="exact"/>
        <w:rPr>
          <w:rFonts w:ascii="楷体_GB2312" w:eastAsia="楷体_GB2312"/>
          <w:sz w:val="24"/>
        </w:rPr>
      </w:pPr>
      <w:r>
        <w:rPr>
          <w:rFonts w:hint="eastAsia" w:ascii="楷体_GB2312" w:eastAsia="楷体_GB2312"/>
          <w:sz w:val="24"/>
        </w:rPr>
        <w:t>联系人：</w:t>
      </w:r>
      <w:r>
        <w:rPr>
          <w:rFonts w:ascii="楷体_GB2312" w:eastAsia="楷体_GB2312"/>
          <w:sz w:val="24"/>
        </w:rPr>
        <w:t xml:space="preserve">        </w:t>
      </w:r>
    </w:p>
    <w:p w14:paraId="62320BCC">
      <w:pPr>
        <w:spacing w:line="320" w:lineRule="exact"/>
        <w:rPr>
          <w:rFonts w:ascii="楷体_GB2312" w:eastAsia="楷体_GB2312"/>
          <w:sz w:val="24"/>
        </w:rPr>
      </w:pPr>
      <w:r>
        <w:rPr>
          <w:rFonts w:hint="eastAsia" w:ascii="楷体_GB2312" w:eastAsia="楷体_GB2312"/>
          <w:sz w:val="24"/>
        </w:rPr>
        <w:t>办公电话：</w:t>
      </w:r>
      <w:r>
        <w:rPr>
          <w:rFonts w:ascii="楷体_GB2312" w:eastAsia="楷体_GB2312"/>
          <w:sz w:val="24"/>
        </w:rPr>
        <w:t xml:space="preserve">          </w:t>
      </w:r>
    </w:p>
    <w:p w14:paraId="7B853553">
      <w:pPr>
        <w:spacing w:line="320" w:lineRule="exact"/>
        <w:rPr>
          <w:rFonts w:ascii="楷体_GB2312" w:eastAsia="楷体_GB2312"/>
          <w:sz w:val="24"/>
        </w:rPr>
      </w:pPr>
      <w:r>
        <w:rPr>
          <w:rFonts w:hint="eastAsia" w:ascii="楷体_GB2312" w:eastAsia="楷体_GB2312"/>
          <w:sz w:val="24"/>
        </w:rPr>
        <w:t>手机：</w:t>
      </w:r>
    </w:p>
    <w:p w14:paraId="157173E8">
      <w:pPr>
        <w:spacing w:line="320" w:lineRule="exact"/>
        <w:rPr>
          <w:rFonts w:ascii="黑体" w:eastAsia="黑体"/>
          <w:sz w:val="24"/>
        </w:rPr>
      </w:pPr>
      <w:r>
        <w:rPr>
          <w:rFonts w:hint="eastAsia" w:ascii="黑体" w:eastAsia="黑体"/>
          <w:sz w:val="24"/>
        </w:rPr>
        <w:t>传真</w:t>
      </w:r>
      <w:r>
        <w:rPr>
          <w:rFonts w:ascii="黑体" w:eastAsia="黑体"/>
          <w:sz w:val="24"/>
        </w:rPr>
        <w:t xml:space="preserve"> Fax</w:t>
      </w:r>
    </w:p>
    <w:p w14:paraId="7D300A12">
      <w:pPr>
        <w:spacing w:line="320" w:lineRule="exact"/>
        <w:rPr>
          <w:rFonts w:ascii="楷体_GB2312" w:eastAsia="楷体_GB2312"/>
          <w:sz w:val="24"/>
        </w:rPr>
      </w:pPr>
    </w:p>
    <w:p w14:paraId="697ADDB2">
      <w:pPr>
        <w:spacing w:line="320" w:lineRule="exact"/>
        <w:rPr>
          <w:rFonts w:ascii="黑体" w:hAnsi="黑体" w:eastAsia="黑体" w:cs="黑体"/>
          <w:sz w:val="24"/>
        </w:rPr>
      </w:pPr>
      <w:r>
        <w:rPr>
          <w:rFonts w:hint="eastAsia" w:ascii="黑体" w:hAnsi="黑体" w:eastAsia="黑体" w:cs="黑体"/>
          <w:sz w:val="24"/>
        </w:rPr>
        <w:t>网站</w:t>
      </w:r>
      <w:r>
        <w:rPr>
          <w:rFonts w:ascii="黑体" w:hAnsi="黑体" w:eastAsia="黑体" w:cs="黑体"/>
          <w:sz w:val="24"/>
        </w:rPr>
        <w:t xml:space="preserve"> </w:t>
      </w:r>
      <w:r>
        <w:rPr>
          <w:rFonts w:ascii="黑体" w:hAnsi="黑体" w:eastAsia="黑体" w:cs="黑体"/>
          <w:bCs/>
          <w:sz w:val="24"/>
        </w:rPr>
        <w:t>Web Site</w:t>
      </w:r>
    </w:p>
    <w:p w14:paraId="24A258B4">
      <w:pPr>
        <w:spacing w:line="320" w:lineRule="exact"/>
        <w:rPr>
          <w:rFonts w:ascii="楷体_GB2312" w:eastAsia="楷体_GB2312"/>
          <w:sz w:val="24"/>
        </w:rPr>
      </w:pPr>
      <w:r>
        <w:rPr>
          <w:rFonts w:ascii="楷体_GB2312" w:eastAsia="楷体_GB2312"/>
          <w:sz w:val="24"/>
        </w:rPr>
        <w:t xml:space="preserve">           </w:t>
      </w:r>
    </w:p>
    <w:p w14:paraId="27A23FB0">
      <w:pPr>
        <w:spacing w:line="320" w:lineRule="exact"/>
        <w:rPr>
          <w:rFonts w:ascii="楷体_GB2312" w:eastAsia="楷体_GB2312"/>
          <w:sz w:val="24"/>
        </w:rPr>
      </w:pPr>
    </w:p>
    <w:p w14:paraId="65FA5F04">
      <w:pPr>
        <w:spacing w:before="100" w:beforeAutospacing="1" w:after="100" w:afterAutospacing="1" w:line="320" w:lineRule="exact"/>
        <w:rPr>
          <w:rFonts w:ascii="黑体" w:eastAsia="黑体"/>
          <w:sz w:val="24"/>
        </w:rPr>
      </w:pPr>
      <w:r>
        <w:rPr>
          <w:rFonts w:hint="eastAsia" w:ascii="黑体" w:eastAsia="黑体"/>
          <w:sz w:val="24"/>
        </w:rPr>
        <w:t>甲方代表签字</w:t>
      </w:r>
      <w:r>
        <w:rPr>
          <w:rFonts w:ascii="黑体" w:eastAsia="黑体"/>
          <w:sz w:val="24"/>
        </w:rPr>
        <w:t xml:space="preserve"> </w:t>
      </w:r>
    </w:p>
    <w:p w14:paraId="5B8CEADC">
      <w:pPr>
        <w:spacing w:before="100" w:beforeAutospacing="1" w:after="100" w:afterAutospacing="1" w:line="320" w:lineRule="exact"/>
        <w:rPr>
          <w:rFonts w:ascii="楷体_GB2312" w:eastAsia="楷体_GB2312"/>
          <w:sz w:val="24"/>
        </w:rPr>
      </w:pPr>
      <w:r>
        <w:rPr>
          <w:rFonts w:ascii="黑体" w:eastAsia="黑体"/>
          <w:sz w:val="24"/>
        </w:rPr>
        <w:t>Representative’s Signature</w:t>
      </w:r>
    </w:p>
    <w:p w14:paraId="314A14B7">
      <w:pPr>
        <w:spacing w:before="100" w:beforeAutospacing="1" w:after="100" w:afterAutospacing="1" w:line="320" w:lineRule="exact"/>
        <w:rPr>
          <w:rFonts w:ascii="楷体_GB2312" w:eastAsia="楷体_GB2312"/>
          <w:sz w:val="24"/>
        </w:rPr>
      </w:pPr>
    </w:p>
    <w:p w14:paraId="351FED66">
      <w:pPr>
        <w:spacing w:before="100" w:beforeAutospacing="1" w:after="100" w:afterAutospacing="1" w:line="320" w:lineRule="exact"/>
        <w:rPr>
          <w:rFonts w:ascii="黑体" w:eastAsia="黑体"/>
          <w:sz w:val="24"/>
        </w:rPr>
      </w:pPr>
      <w:r>
        <w:rPr>
          <w:rFonts w:hint="eastAsia" w:ascii="黑体" w:eastAsia="黑体"/>
          <w:sz w:val="24"/>
        </w:rPr>
        <w:t>甲方单位公章</w:t>
      </w:r>
      <w:r>
        <w:rPr>
          <w:rFonts w:ascii="黑体" w:eastAsia="黑体"/>
          <w:sz w:val="24"/>
        </w:rPr>
        <w:t xml:space="preserve"> </w:t>
      </w:r>
    </w:p>
    <w:p w14:paraId="71E21AB7">
      <w:pPr>
        <w:spacing w:before="100" w:beforeAutospacing="1" w:after="100" w:afterAutospacing="1" w:line="320" w:lineRule="exact"/>
        <w:rPr>
          <w:rFonts w:ascii="黑体" w:eastAsia="黑体"/>
          <w:sz w:val="24"/>
        </w:rPr>
      </w:pPr>
      <w:r>
        <w:rPr>
          <w:rFonts w:ascii="黑体" w:eastAsia="黑体"/>
          <w:sz w:val="24"/>
        </w:rPr>
        <w:t>Corporate Seal</w:t>
      </w:r>
    </w:p>
    <w:p w14:paraId="15D68516">
      <w:pPr>
        <w:spacing w:before="100" w:beforeAutospacing="1" w:after="100" w:afterAutospacing="1" w:line="320" w:lineRule="exact"/>
        <w:rPr>
          <w:rFonts w:ascii="黑体" w:eastAsia="黑体"/>
          <w:sz w:val="24"/>
        </w:rPr>
      </w:pPr>
    </w:p>
    <w:p w14:paraId="53B1F9DC">
      <w:pPr>
        <w:spacing w:before="100" w:beforeAutospacing="1" w:after="100" w:afterAutospacing="1" w:line="320" w:lineRule="exact"/>
        <w:ind w:firstLine="720" w:firstLineChars="300"/>
        <w:rPr>
          <w:rFonts w:ascii="黑体" w:eastAsia="黑体"/>
          <w:sz w:val="24"/>
        </w:r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p w14:paraId="7D75C0ED">
      <w:pPr>
        <w:spacing w:line="20" w:lineRule="exact"/>
        <w:jc w:val="center"/>
        <w:rPr>
          <w:rFonts w:eastAsia="黑体"/>
          <w:sz w:val="24"/>
        </w:rPr>
      </w:pPr>
      <w:r>
        <w:rPr>
          <w:rFonts w:eastAsia="黑体"/>
          <w:sz w:val="24"/>
        </w:rPr>
        <w:br w:type="column"/>
      </w:r>
    </w:p>
    <w:p w14:paraId="1CB853FA">
      <w:pPr>
        <w:spacing w:before="100" w:beforeAutospacing="1" w:after="100" w:afterAutospacing="1" w:line="320" w:lineRule="exact"/>
        <w:rPr>
          <w:rFonts w:ascii="黑体" w:eastAsia="黑体"/>
          <w:sz w:val="24"/>
        </w:rPr>
      </w:pPr>
      <w:r>
        <w:rPr>
          <w:rFonts w:hint="eastAsia" w:ascii="黑体" w:eastAsia="黑体"/>
          <w:sz w:val="24"/>
        </w:rPr>
        <w:t>乙方</w:t>
      </w:r>
      <w:r>
        <w:rPr>
          <w:rFonts w:ascii="黑体" w:eastAsia="黑体"/>
          <w:sz w:val="24"/>
        </w:rPr>
        <w:t xml:space="preserve"> Party B</w:t>
      </w:r>
    </w:p>
    <w:p w14:paraId="222B805C">
      <w:pPr>
        <w:spacing w:before="100" w:beforeAutospacing="1" w:after="100" w:afterAutospacing="1" w:line="320" w:lineRule="exact"/>
        <w:rPr>
          <w:rFonts w:ascii="楷体_GB2312" w:eastAsia="楷体_GB2312"/>
          <w:sz w:val="24"/>
          <w:szCs w:val="24"/>
        </w:rPr>
      </w:pPr>
      <w:r>
        <w:rPr>
          <w:rFonts w:hint="eastAsia" w:ascii="楷体_GB2312" w:eastAsia="楷体_GB2312"/>
          <w:sz w:val="24"/>
          <w:szCs w:val="24"/>
        </w:rPr>
        <w:t>华信金泰检验认证有限公司</w:t>
      </w:r>
    </w:p>
    <w:p w14:paraId="1F6F7732">
      <w:pPr>
        <w:spacing w:line="300" w:lineRule="exact"/>
        <w:rPr>
          <w:rFonts w:ascii="黑体" w:eastAsia="黑体"/>
          <w:sz w:val="24"/>
        </w:rPr>
      </w:pPr>
      <w:r>
        <w:rPr>
          <w:rFonts w:hint="eastAsia" w:ascii="黑体" w:eastAsia="黑体"/>
          <w:sz w:val="24"/>
        </w:rPr>
        <w:t>地址</w:t>
      </w:r>
      <w:r>
        <w:rPr>
          <w:rFonts w:ascii="黑体" w:eastAsia="黑体"/>
          <w:sz w:val="24"/>
        </w:rPr>
        <w:t xml:space="preserve"> Address</w:t>
      </w:r>
    </w:p>
    <w:p w14:paraId="063E2CA9">
      <w:pPr>
        <w:spacing w:line="300" w:lineRule="exact"/>
        <w:rPr>
          <w:rFonts w:ascii="楷体_GB2312" w:eastAsia="楷体_GB2312"/>
          <w:sz w:val="24"/>
          <w:szCs w:val="24"/>
        </w:rPr>
      </w:pPr>
      <w:r>
        <w:rPr>
          <w:rFonts w:hint="eastAsia" w:ascii="楷体_GB2312" w:eastAsia="楷体_GB2312"/>
          <w:sz w:val="24"/>
          <w:szCs w:val="24"/>
        </w:rPr>
        <w:t>河北省石家庄市长安区广安街91号世纪方舟B-26-2203,2206</w:t>
      </w:r>
    </w:p>
    <w:p w14:paraId="45110CFD">
      <w:pPr>
        <w:spacing w:line="300" w:lineRule="exact"/>
        <w:rPr>
          <w:rFonts w:ascii="楷体_GB2312" w:eastAsia="楷体_GB2312"/>
          <w:sz w:val="24"/>
          <w:szCs w:val="24"/>
        </w:rPr>
      </w:pPr>
    </w:p>
    <w:p w14:paraId="787E44A1">
      <w:pPr>
        <w:spacing w:line="300" w:lineRule="exact"/>
        <w:rPr>
          <w:rFonts w:ascii="黑体" w:eastAsia="黑体"/>
          <w:sz w:val="24"/>
        </w:rPr>
      </w:pPr>
      <w:r>
        <w:rPr>
          <w:rFonts w:hint="eastAsia" w:ascii="黑体" w:eastAsia="黑体"/>
          <w:sz w:val="24"/>
        </w:rPr>
        <w:t>邮政编码</w:t>
      </w:r>
      <w:r>
        <w:rPr>
          <w:rFonts w:ascii="黑体" w:eastAsia="黑体"/>
          <w:sz w:val="24"/>
        </w:rPr>
        <w:t xml:space="preserve"> Post code</w:t>
      </w:r>
    </w:p>
    <w:p w14:paraId="1527AE8B">
      <w:pPr>
        <w:spacing w:line="300" w:lineRule="exact"/>
        <w:rPr>
          <w:rFonts w:ascii="宋体"/>
          <w:sz w:val="24"/>
        </w:rPr>
      </w:pPr>
      <w:r>
        <w:rPr>
          <w:rFonts w:ascii="宋体" w:hAnsi="宋体"/>
          <w:sz w:val="24"/>
        </w:rPr>
        <w:t>0500</w:t>
      </w:r>
      <w:r>
        <w:rPr>
          <w:rFonts w:hint="eastAsia" w:ascii="宋体" w:hAnsi="宋体"/>
          <w:sz w:val="24"/>
        </w:rPr>
        <w:t>00</w:t>
      </w:r>
    </w:p>
    <w:p w14:paraId="65676FA2">
      <w:pPr>
        <w:spacing w:line="300" w:lineRule="exact"/>
        <w:rPr>
          <w:rFonts w:ascii="宋体"/>
          <w:sz w:val="24"/>
        </w:rPr>
      </w:pPr>
    </w:p>
    <w:p w14:paraId="7C2D247C">
      <w:pPr>
        <w:spacing w:line="300" w:lineRule="exact"/>
        <w:rPr>
          <w:rFonts w:ascii="黑体" w:eastAsia="黑体"/>
          <w:sz w:val="24"/>
        </w:rPr>
      </w:pPr>
      <w:r>
        <w:rPr>
          <w:rFonts w:hint="eastAsia" w:ascii="黑体" w:eastAsia="黑体"/>
          <w:sz w:val="24"/>
        </w:rPr>
        <w:t>电子邮箱</w:t>
      </w:r>
      <w:r>
        <w:rPr>
          <w:rFonts w:ascii="黑体" w:eastAsia="黑体"/>
          <w:sz w:val="24"/>
        </w:rPr>
        <w:t xml:space="preserve"> E-mail</w:t>
      </w:r>
    </w:p>
    <w:p w14:paraId="7D99C8C3">
      <w:pPr>
        <w:spacing w:line="300" w:lineRule="exact"/>
        <w:rPr>
          <w:rFonts w:ascii="宋体"/>
          <w:sz w:val="24"/>
        </w:rPr>
      </w:pPr>
      <w:r>
        <w:fldChar w:fldCharType="begin"/>
      </w:r>
      <w:r>
        <w:instrText xml:space="preserve"> HYPERLINK "mailto:hbac@sohu.com" </w:instrText>
      </w:r>
      <w:r>
        <w:fldChar w:fldCharType="separate"/>
      </w:r>
      <w:r>
        <w:rPr>
          <w:rStyle w:val="20"/>
          <w:rFonts w:hint="eastAsia" w:ascii="宋体" w:hAnsi="宋体"/>
          <w:color w:val="auto"/>
          <w:sz w:val="24"/>
        </w:rPr>
        <w:t>395715125@qq</w:t>
      </w:r>
      <w:r>
        <w:rPr>
          <w:rStyle w:val="20"/>
          <w:rFonts w:ascii="宋体" w:hAnsi="宋体"/>
          <w:color w:val="auto"/>
          <w:sz w:val="24"/>
        </w:rPr>
        <w:t>.com</w:t>
      </w:r>
      <w:r>
        <w:rPr>
          <w:rStyle w:val="20"/>
          <w:rFonts w:ascii="宋体" w:hAnsi="宋体"/>
          <w:color w:val="auto"/>
          <w:sz w:val="24"/>
        </w:rPr>
        <w:fldChar w:fldCharType="end"/>
      </w:r>
    </w:p>
    <w:p w14:paraId="620A3D3C">
      <w:pPr>
        <w:spacing w:line="300" w:lineRule="exact"/>
        <w:rPr>
          <w:rFonts w:ascii="宋体"/>
          <w:sz w:val="24"/>
        </w:rPr>
      </w:pPr>
    </w:p>
    <w:p w14:paraId="01A99BBA">
      <w:pPr>
        <w:spacing w:line="300" w:lineRule="exact"/>
        <w:rPr>
          <w:rFonts w:ascii="黑体" w:eastAsia="黑体"/>
          <w:sz w:val="24"/>
        </w:rPr>
      </w:pPr>
      <w:r>
        <w:rPr>
          <w:rFonts w:hint="eastAsia" w:ascii="黑体" w:eastAsia="黑体"/>
          <w:sz w:val="24"/>
        </w:rPr>
        <w:t>联系电话</w:t>
      </w:r>
      <w:r>
        <w:rPr>
          <w:rFonts w:ascii="黑体" w:eastAsia="黑体"/>
          <w:sz w:val="24"/>
        </w:rPr>
        <w:t xml:space="preserve"> Telephone</w:t>
      </w:r>
    </w:p>
    <w:p w14:paraId="04B8E8F6">
      <w:pPr>
        <w:tabs>
          <w:tab w:val="left" w:pos="1100"/>
          <w:tab w:val="left" w:pos="1300"/>
        </w:tabs>
        <w:spacing w:line="300" w:lineRule="exact"/>
        <w:rPr>
          <w:rFonts w:ascii="楷体_GB2312" w:hAnsi="宋体" w:eastAsia="楷体_GB2312"/>
          <w:sz w:val="24"/>
        </w:rPr>
      </w:pPr>
      <w:r>
        <w:rPr>
          <w:rFonts w:hint="eastAsia" w:ascii="楷体_GB2312" w:eastAsia="楷体_GB2312"/>
          <w:sz w:val="24"/>
        </w:rPr>
        <w:t>公司总机</w:t>
      </w:r>
      <w:r>
        <w:rPr>
          <w:rFonts w:ascii="楷体_GB2312" w:eastAsia="楷体_GB2312"/>
          <w:sz w:val="24"/>
        </w:rPr>
        <w:t xml:space="preserve">     </w:t>
      </w:r>
      <w:r>
        <w:rPr>
          <w:rFonts w:ascii="楷体_GB2312" w:hAnsi="宋体" w:eastAsia="楷体_GB2312"/>
          <w:sz w:val="24"/>
        </w:rPr>
        <w:t>0311-</w:t>
      </w:r>
      <w:r>
        <w:rPr>
          <w:rFonts w:hint="eastAsia" w:ascii="楷体_GB2312" w:hAnsi="宋体" w:eastAsia="楷体_GB2312"/>
          <w:sz w:val="24"/>
        </w:rPr>
        <w:t>68008520</w:t>
      </w:r>
    </w:p>
    <w:p w14:paraId="327BD281">
      <w:pPr>
        <w:spacing w:line="300" w:lineRule="exact"/>
        <w:rPr>
          <w:rFonts w:ascii="黑体" w:eastAsia="黑体"/>
          <w:sz w:val="24"/>
        </w:rPr>
      </w:pPr>
      <w:r>
        <w:rPr>
          <w:rFonts w:hint="eastAsia" w:ascii="黑体" w:eastAsia="黑体"/>
          <w:sz w:val="24"/>
        </w:rPr>
        <w:t>传真</w:t>
      </w:r>
      <w:r>
        <w:rPr>
          <w:rFonts w:ascii="黑体" w:eastAsia="黑体"/>
          <w:sz w:val="24"/>
        </w:rPr>
        <w:t xml:space="preserve"> Fax</w:t>
      </w:r>
    </w:p>
    <w:p w14:paraId="375B1828">
      <w:pPr>
        <w:spacing w:line="300" w:lineRule="exact"/>
        <w:ind w:firstLine="1680" w:firstLineChars="700"/>
        <w:rPr>
          <w:rFonts w:ascii="楷体_GB2312" w:eastAsia="楷体_GB2312"/>
          <w:sz w:val="24"/>
        </w:rPr>
      </w:pPr>
      <w:r>
        <w:rPr>
          <w:rFonts w:ascii="楷体_GB2312" w:eastAsia="楷体_GB2312"/>
          <w:sz w:val="24"/>
        </w:rPr>
        <w:t>0311-</w:t>
      </w:r>
      <w:r>
        <w:rPr>
          <w:rFonts w:hint="eastAsia" w:ascii="楷体_GB2312" w:eastAsia="楷体_GB2312"/>
          <w:sz w:val="24"/>
        </w:rPr>
        <w:t>68008520</w:t>
      </w:r>
    </w:p>
    <w:p w14:paraId="10917707">
      <w:pPr>
        <w:spacing w:line="300" w:lineRule="exact"/>
        <w:rPr>
          <w:rFonts w:ascii="黑体" w:eastAsia="黑体"/>
          <w:sz w:val="24"/>
        </w:rPr>
      </w:pPr>
      <w:r>
        <w:rPr>
          <w:rFonts w:hint="eastAsia" w:ascii="黑体" w:eastAsia="黑体"/>
          <w:sz w:val="24"/>
        </w:rPr>
        <w:t>开户银行</w:t>
      </w:r>
      <w:r>
        <w:rPr>
          <w:rFonts w:ascii="黑体" w:eastAsia="黑体"/>
          <w:sz w:val="24"/>
        </w:rPr>
        <w:t xml:space="preserve"> Bank </w:t>
      </w:r>
    </w:p>
    <w:p w14:paraId="046D5BD3">
      <w:pPr>
        <w:spacing w:line="300" w:lineRule="exact"/>
        <w:rPr>
          <w:rFonts w:ascii="楷体_GB2312" w:eastAsia="楷体_GB2312"/>
          <w:sz w:val="24"/>
          <w:szCs w:val="24"/>
        </w:rPr>
      </w:pPr>
      <w:r>
        <w:rPr>
          <w:rFonts w:hint="eastAsia" w:ascii="楷体_GB2312" w:eastAsia="楷体_GB2312"/>
          <w:sz w:val="24"/>
          <w:szCs w:val="24"/>
        </w:rPr>
        <w:t>中国建设银行股份有限公司石家庄建华南大街支行</w:t>
      </w:r>
    </w:p>
    <w:p w14:paraId="79802146">
      <w:pPr>
        <w:spacing w:line="300" w:lineRule="exact"/>
        <w:rPr>
          <w:rFonts w:ascii="黑体" w:eastAsia="黑体"/>
          <w:sz w:val="24"/>
          <w:szCs w:val="24"/>
        </w:rPr>
      </w:pPr>
      <w:r>
        <w:rPr>
          <w:rFonts w:hint="eastAsia" w:ascii="黑体" w:eastAsia="黑体"/>
          <w:sz w:val="24"/>
          <w:szCs w:val="24"/>
        </w:rPr>
        <w:t>帐号</w:t>
      </w:r>
      <w:r>
        <w:rPr>
          <w:rFonts w:ascii="黑体" w:eastAsia="黑体"/>
          <w:sz w:val="24"/>
          <w:szCs w:val="24"/>
        </w:rPr>
        <w:t xml:space="preserve"> Account No.</w:t>
      </w:r>
    </w:p>
    <w:p w14:paraId="72A4D381">
      <w:pPr>
        <w:spacing w:line="300" w:lineRule="exact"/>
        <w:rPr>
          <w:rFonts w:ascii="楷体_GB2312" w:hAnsi="宋体" w:eastAsia="楷体_GB2312"/>
          <w:sz w:val="24"/>
          <w:szCs w:val="24"/>
        </w:rPr>
      </w:pPr>
      <w:r>
        <w:rPr>
          <w:rFonts w:hint="eastAsia" w:ascii="楷体_GB2312" w:eastAsia="楷体_GB2312"/>
          <w:sz w:val="24"/>
          <w:szCs w:val="24"/>
        </w:rPr>
        <w:t>13050161580100001160</w:t>
      </w:r>
    </w:p>
    <w:p w14:paraId="45826B97">
      <w:pPr>
        <w:spacing w:line="300" w:lineRule="exact"/>
        <w:rPr>
          <w:rFonts w:ascii="黑体" w:eastAsia="黑体"/>
          <w:sz w:val="24"/>
        </w:rPr>
      </w:pPr>
      <w:r>
        <w:rPr>
          <w:rFonts w:hint="eastAsia" w:ascii="黑体" w:eastAsia="黑体"/>
          <w:sz w:val="24"/>
        </w:rPr>
        <w:t>户名</w:t>
      </w:r>
      <w:r>
        <w:rPr>
          <w:rFonts w:ascii="黑体" w:eastAsia="黑体"/>
          <w:sz w:val="24"/>
        </w:rPr>
        <w:t xml:space="preserve"> Account name</w:t>
      </w:r>
    </w:p>
    <w:p w14:paraId="7DA85AAD">
      <w:pPr>
        <w:spacing w:line="300" w:lineRule="exact"/>
        <w:rPr>
          <w:rFonts w:ascii="楷体_GB2312" w:eastAsia="楷体_GB2312"/>
          <w:sz w:val="24"/>
        </w:rPr>
      </w:pPr>
      <w:r>
        <w:rPr>
          <w:rFonts w:hint="eastAsia" w:ascii="楷体_GB2312" w:eastAsia="楷体_GB2312"/>
          <w:sz w:val="24"/>
        </w:rPr>
        <w:t>华信金泰检验认证有限公司</w:t>
      </w:r>
    </w:p>
    <w:p w14:paraId="72CDA79C">
      <w:pPr>
        <w:spacing w:line="320" w:lineRule="exact"/>
        <w:rPr>
          <w:rFonts w:ascii="黑体" w:eastAsia="黑体"/>
          <w:sz w:val="24"/>
        </w:rPr>
      </w:pPr>
    </w:p>
    <w:p w14:paraId="1D5E5D8C">
      <w:pPr>
        <w:spacing w:line="320" w:lineRule="exact"/>
        <w:rPr>
          <w:rFonts w:ascii="黑体" w:eastAsia="黑体"/>
          <w:sz w:val="24"/>
        </w:rPr>
      </w:pPr>
      <w:r>
        <w:rPr>
          <w:rFonts w:hint="eastAsia" w:ascii="黑体" w:eastAsia="黑体"/>
          <w:sz w:val="24"/>
        </w:rPr>
        <w:t>乙方代表签字</w:t>
      </w:r>
      <w:r>
        <w:rPr>
          <w:rFonts w:ascii="黑体" w:eastAsia="黑体"/>
          <w:sz w:val="24"/>
        </w:rPr>
        <w:t xml:space="preserve"> </w:t>
      </w:r>
    </w:p>
    <w:p w14:paraId="5F1F22A2">
      <w:pPr>
        <w:spacing w:before="100" w:beforeAutospacing="1" w:after="100" w:afterAutospacing="1" w:line="320" w:lineRule="exact"/>
        <w:rPr>
          <w:rFonts w:ascii="黑体" w:eastAsia="黑体"/>
          <w:sz w:val="24"/>
        </w:rPr>
      </w:pPr>
      <w:r>
        <w:rPr>
          <w:rFonts w:ascii="黑体" w:eastAsia="黑体"/>
          <w:sz w:val="24"/>
        </w:rPr>
        <w:t>Representative’s Signature</w:t>
      </w:r>
    </w:p>
    <w:p w14:paraId="0B3326E0">
      <w:pPr>
        <w:spacing w:before="100" w:beforeAutospacing="1" w:after="100" w:afterAutospacing="1" w:line="320" w:lineRule="exact"/>
        <w:rPr>
          <w:rFonts w:ascii="宋体"/>
          <w:sz w:val="24"/>
        </w:rPr>
      </w:pPr>
    </w:p>
    <w:p w14:paraId="3ABB58C9">
      <w:pPr>
        <w:spacing w:before="100" w:beforeAutospacing="1" w:after="100" w:afterAutospacing="1" w:line="320" w:lineRule="exact"/>
        <w:rPr>
          <w:rFonts w:ascii="黑体" w:eastAsia="黑体"/>
          <w:sz w:val="24"/>
        </w:rPr>
      </w:pPr>
      <w:r>
        <w:rPr>
          <w:rFonts w:hint="eastAsia" w:ascii="黑体" w:eastAsia="黑体"/>
          <w:sz w:val="24"/>
        </w:rPr>
        <w:t>乙方单位公章</w:t>
      </w:r>
      <w:r>
        <w:rPr>
          <w:rFonts w:ascii="黑体" w:eastAsia="黑体"/>
          <w:sz w:val="24"/>
        </w:rPr>
        <w:t xml:space="preserve"> </w:t>
      </w:r>
    </w:p>
    <w:p w14:paraId="3027F888">
      <w:pPr>
        <w:spacing w:before="100" w:beforeAutospacing="1" w:after="100" w:afterAutospacing="1" w:line="320" w:lineRule="exact"/>
        <w:rPr>
          <w:rFonts w:ascii="黑体" w:eastAsia="黑体"/>
          <w:sz w:val="24"/>
        </w:rPr>
      </w:pPr>
      <w:r>
        <w:rPr>
          <w:rFonts w:ascii="黑体" w:eastAsia="黑体"/>
          <w:sz w:val="24"/>
        </w:rPr>
        <w:t>Corporate Seal</w:t>
      </w:r>
    </w:p>
    <w:p w14:paraId="7102B808">
      <w:pPr>
        <w:spacing w:before="100" w:beforeAutospacing="1" w:after="100" w:afterAutospacing="1" w:line="320" w:lineRule="exact"/>
        <w:rPr>
          <w:rFonts w:ascii="黑体" w:eastAsia="黑体"/>
          <w:sz w:val="24"/>
        </w:rPr>
      </w:pPr>
      <w:r>
        <w:rPr>
          <w:rFonts w:ascii="黑体" w:eastAsia="黑体"/>
          <w:sz w:val="24"/>
        </w:rPr>
        <w:t xml:space="preserve"> </w:t>
      </w:r>
    </w:p>
    <w:p w14:paraId="1729D5BF">
      <w:pPr>
        <w:spacing w:before="100" w:beforeAutospacing="1" w:after="100" w:afterAutospacing="1" w:line="320" w:lineRule="exact"/>
        <w:ind w:firstLine="720" w:firstLineChars="300"/>
        <w:rPr>
          <w:rFonts w:ascii="黑体" w:eastAsia="黑体"/>
          <w:sz w:val="24"/>
        </w:rPr>
        <w:sectPr>
          <w:pgSz w:w="11849" w:h="16781"/>
          <w:pgMar w:top="1247" w:right="1134" w:bottom="1134" w:left="1134" w:header="1134" w:footer="1134" w:gutter="0"/>
          <w:paperSrc w:first="15" w:other="15"/>
          <w:cols w:space="427" w:num="2"/>
          <w:docGrid w:linePitch="271" w:charSpace="0"/>
        </w:sect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r>
        <w:rPr>
          <w:rFonts w:ascii="黑体" w:eastAsia="黑体"/>
          <w:sz w:val="24"/>
        </w:rPr>
        <w:t xml:space="preserve">   </w:t>
      </w:r>
    </w:p>
    <w:p w14:paraId="699007B9">
      <w:pPr>
        <w:spacing w:line="500" w:lineRule="exact"/>
        <w:rPr>
          <w:rFonts w:ascii="Arial" w:hAnsi="Arial" w:eastAsia="黑体" w:cs="Arial"/>
          <w:sz w:val="24"/>
          <w:szCs w:val="24"/>
        </w:rPr>
      </w:pPr>
    </w:p>
    <w:sectPr>
      <w:headerReference r:id="rId9" w:type="default"/>
      <w:footerReference r:id="rId10" w:type="default"/>
      <w:pgSz w:w="11849" w:h="16781"/>
      <w:pgMar w:top="1247" w:right="1134" w:bottom="1134" w:left="1134" w:header="1134" w:footer="1134" w:gutter="0"/>
      <w:paperSrc w:first="15" w:other="15"/>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44E3">
    <w:pPr>
      <w:pStyle w:val="13"/>
    </w:pPr>
    <w:r>
      <w:pict>
        <v:shape id="_x0000_s1047" o:spid="_x0000_s104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2607E9F">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72C3">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p w14:paraId="27615C9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0AF1">
    <w:pPr>
      <w:pStyle w:val="13"/>
    </w:pPr>
    <w:r>
      <w:pict>
        <v:shape id="文本框 6"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5DE4C3DE">
                <w:pPr>
                  <w:snapToGrid w:val="0"/>
                  <w:rPr>
                    <w:sz w:val="18"/>
                  </w:rPr>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94CD">
    <w:pPr>
      <w:jc w:val="both"/>
    </w:pPr>
    <w:r>
      <w:pict>
        <v:shape id="文本框 7" o:spid="_x0000_s1045" o:spt="202" type="#_x0000_t202" style="position:absolute;left:0pt;margin-top:0pt;height:12pt;width:25.05pt;mso-position-horizontal:center;mso-position-horizontal-relative:margin;z-index:251659264;mso-width-relative:page;mso-height-relative:page;" filled="f" stroked="f" coordsize="21600,21600">
          <v:path/>
          <v:fill on="f" focussize="0,0"/>
          <v:stroke on="f" weight="1.25pt" joinstyle="miter"/>
          <v:imagedata o:title=""/>
          <o:lock v:ext="edit"/>
          <v:textbox inset="0mm,0mm,0mm,0mm">
            <w:txbxContent>
              <w:p w14:paraId="752A4D71">
                <w:pPr>
                  <w:snapToGrid w:val="0"/>
                  <w:rPr>
                    <w:sz w:val="18"/>
                  </w:rPr>
                </w:pPr>
                <w:r>
                  <w:rPr>
                    <w:sz w:val="18"/>
                  </w:rPr>
                  <w:fldChar w:fldCharType="begin"/>
                </w:r>
                <w:r>
                  <w:rPr>
                    <w:sz w:val="18"/>
                  </w:rPr>
                  <w:instrText xml:space="preserve"> PAGE  \* MERGEFORMAT </w:instrText>
                </w:r>
                <w:r>
                  <w:rPr>
                    <w:sz w:val="18"/>
                  </w:rPr>
                  <w:fldChar w:fldCharType="separate"/>
                </w:r>
                <w:r>
                  <w:t>4</w:t>
                </w:r>
                <w:r>
                  <w:rPr>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DAA0">
    <w:pPr>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92DF">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7DCD">
    <w:pPr>
      <w:pStyle w:val="14"/>
      <w:jc w:val="both"/>
      <w:rPr>
        <w:rFonts w:eastAsia="楷体_GB2312"/>
        <w:sz w:val="21"/>
      </w:rPr>
    </w:pPr>
    <w:r>
      <w:rPr>
        <w:rFonts w:hint="eastAsia" w:ascii="黑体" w:hAnsi="宋体" w:eastAsia="黑体"/>
        <w:b/>
        <w:color w:val="000000"/>
        <w:sz w:val="28"/>
      </w:rPr>
      <w:pict>
        <v:shape id="_x0000_i1026" o:spt="75" alt="2024新标" type="#_x0000_t75" style="height:46.2pt;width:62.1pt;" filled="f" o:preferrelative="t" stroked="f" coordsize="21600,21600">
          <v:path/>
          <v:fill on="f" focussize="0,0"/>
          <v:stroke on="f"/>
          <v:imagedata r:id="rId1" croptop="7477f" cropbottom="9414f" o:title=""/>
          <o:lock v:ext="edit" aspectratio="t"/>
          <w10:wrap type="none"/>
          <w10:anchorlock/>
        </v:shape>
      </w:pict>
    </w:r>
    <w:r>
      <w:rPr>
        <w:rFonts w:hint="eastAsia" w:ascii="楷体_GB2312" w:eastAsia="楷体_GB2312"/>
        <w:b/>
        <w:spacing w:val="16"/>
        <w:sz w:val="30"/>
        <w:szCs w:val="30"/>
      </w:rPr>
      <w:t>华信金泰检验认证有限公司</w:t>
    </w:r>
    <w:r>
      <w:rPr>
        <w:rFonts w:hint="eastAsia" w:ascii="楷体_GB2312" w:eastAsia="楷体_GB2312"/>
        <w:b/>
        <w:sz w:val="32"/>
      </w:rPr>
      <w:t>　　　</w:t>
    </w:r>
    <w:r>
      <w:rPr>
        <w:rFonts w:ascii="楷体_GB2312" w:eastAsia="楷体_GB2312"/>
        <w:b/>
        <w:sz w:val="32"/>
      </w:rPr>
      <w:t xml:space="preserve">        </w:t>
    </w:r>
    <w:r>
      <w:rPr>
        <w:rFonts w:hint="eastAsia" w:ascii="楷体_GB2312" w:eastAsia="楷体_GB2312"/>
        <w:b/>
        <w:sz w:val="32"/>
      </w:rPr>
      <w:t xml:space="preserve"> </w:t>
    </w:r>
    <w:r>
      <w:rPr>
        <w:rFonts w:hint="eastAsia" w:ascii="宋体" w:hAnsi="宋体" w:eastAsia="黑体"/>
        <w:b/>
        <w:color w:val="000000"/>
        <w:sz w:val="21"/>
      </w:rPr>
      <w:t>HXJT</w:t>
    </w:r>
    <w:r>
      <w:rPr>
        <w:rFonts w:hint="eastAsia" w:ascii="宋体" w:hAnsi="宋体"/>
        <w:b/>
        <w:color w:val="000000"/>
        <w:sz w:val="21"/>
      </w:rPr>
      <w:t>-VP-WK07（v1.</w:t>
    </w:r>
    <w:r>
      <w:rPr>
        <w:rFonts w:hint="eastAsia" w:ascii="宋体" w:hAnsi="宋体"/>
        <w:b/>
        <w:color w:val="000000"/>
        <w:sz w:val="21"/>
        <w:lang w:val="en-US" w:eastAsia="zh-CN"/>
      </w:rPr>
      <w:t>1</w:t>
    </w:r>
    <w:r>
      <w:rPr>
        <w:rFonts w:hint="eastAsia" w:ascii="宋体" w:hAnsi="宋体"/>
        <w:b/>
        <w:color w:val="000000"/>
        <w:sz w:val="21"/>
      </w:rPr>
      <w:t>）</w:t>
    </w:r>
  </w:p>
  <w:p w14:paraId="05E2A848">
    <w:pPr>
      <w:pStyle w:val="14"/>
      <w:jc w:val="both"/>
    </w:pPr>
    <w:r>
      <w:rPr>
        <w:b/>
        <w:color w:val="000000"/>
        <w:spacing w:val="8"/>
        <w:sz w:val="15"/>
        <w:szCs w:val="15"/>
      </w:rPr>
      <w:t xml:space="preserve">            </w:t>
    </w:r>
    <w:r>
      <w:rPr>
        <w:rFonts w:hint="eastAsia"/>
        <w:b/>
        <w:color w:val="000000"/>
        <w:spacing w:val="8"/>
        <w:sz w:val="15"/>
        <w:szCs w:val="15"/>
      </w:rPr>
      <w:t xml:space="preserve">                Huaxinjintai Inspection and Certification Co.,Ltd.</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D1435">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839F5"/>
    <w:multiLevelType w:val="multilevel"/>
    <w:tmpl w:val="0CA839F5"/>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2D334B50"/>
    <w:multiLevelType w:val="multilevel"/>
    <w:tmpl w:val="2D334B50"/>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2">
    <w:nsid w:val="2FD423AA"/>
    <w:multiLevelType w:val="multilevel"/>
    <w:tmpl w:val="2FD423AA"/>
    <w:lvl w:ilvl="0" w:tentative="0">
      <w:start w:val="6"/>
      <w:numFmt w:val="japaneseCounting"/>
      <w:lvlText w:val="第%1条"/>
      <w:lvlJc w:val="left"/>
      <w:pPr>
        <w:tabs>
          <w:tab w:val="left" w:pos="540"/>
        </w:tabs>
        <w:ind w:left="540" w:hanging="720"/>
      </w:pPr>
      <w:rPr>
        <w:rFonts w:hint="eastAsia"/>
      </w:rPr>
    </w:lvl>
    <w:lvl w:ilvl="1" w:tentative="0">
      <w:start w:val="1"/>
      <w:numFmt w:val="decimal"/>
      <w:lvlText w:val="%2、"/>
      <w:lvlJc w:val="left"/>
      <w:pPr>
        <w:tabs>
          <w:tab w:val="left" w:pos="600"/>
        </w:tabs>
        <w:ind w:left="600" w:hanging="360"/>
      </w:pPr>
      <w:rPr>
        <w:rFonts w:hint="eastAsia"/>
      </w:rPr>
    </w:lvl>
    <w:lvl w:ilvl="2" w:tentative="0">
      <w:start w:val="1"/>
      <w:numFmt w:val="decimal"/>
      <w:lvlText w:val="%3."/>
      <w:lvlJc w:val="left"/>
      <w:pPr>
        <w:tabs>
          <w:tab w:val="left" w:pos="1020"/>
        </w:tabs>
        <w:ind w:left="1020" w:hanging="360"/>
      </w:pPr>
      <w:rPr>
        <w:rFonts w:hint="default"/>
      </w:rPr>
    </w:lvl>
    <w:lvl w:ilvl="3" w:tentative="0">
      <w:start w:val="1"/>
      <w:numFmt w:val="decimal"/>
      <w:lvlText w:val="%4."/>
      <w:lvlJc w:val="left"/>
      <w:pPr>
        <w:tabs>
          <w:tab w:val="left" w:pos="1500"/>
        </w:tabs>
        <w:ind w:left="1500" w:hanging="420"/>
      </w:pPr>
    </w:lvl>
    <w:lvl w:ilvl="4" w:tentative="0">
      <w:start w:val="1"/>
      <w:numFmt w:val="lowerLetter"/>
      <w:lvlText w:val="%5)"/>
      <w:lvlJc w:val="left"/>
      <w:pPr>
        <w:tabs>
          <w:tab w:val="left" w:pos="1920"/>
        </w:tabs>
        <w:ind w:left="1920" w:hanging="420"/>
      </w:p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3">
    <w:nsid w:val="4470437A"/>
    <w:multiLevelType w:val="multilevel"/>
    <w:tmpl w:val="4470437A"/>
    <w:lvl w:ilvl="0" w:tentative="0">
      <w:start w:val="1"/>
      <w:numFmt w:val="japaneseCounting"/>
      <w:lvlText w:val="第%1条"/>
      <w:lvlJc w:val="left"/>
      <w:pPr>
        <w:tabs>
          <w:tab w:val="left" w:pos="1125"/>
        </w:tabs>
        <w:ind w:left="1125" w:hanging="1125"/>
      </w:pPr>
      <w:rPr>
        <w:rFonts w:hint="eastAsia"/>
        <w:lang w:val="en-US"/>
      </w:rPr>
    </w:lvl>
    <w:lvl w:ilvl="1" w:tentative="0">
      <w:start w:val="1"/>
      <w:numFmt w:val="bullet"/>
      <w:lvlText w:val="□"/>
      <w:lvlJc w:val="left"/>
      <w:pPr>
        <w:tabs>
          <w:tab w:val="left" w:pos="780"/>
        </w:tabs>
        <w:ind w:left="780" w:hanging="360"/>
      </w:pPr>
      <w:rPr>
        <w:rFonts w:hint="default"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980"/>
        </w:tabs>
        <w:ind w:left="1980" w:hanging="720"/>
      </w:pPr>
      <w:rPr>
        <w:rFonts w:hint="eastAsia"/>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00"/>
  <w:drawingGridVerticalSpacing w:val="271"/>
  <w:displayHorizontalDrawingGridEvery w:val="0"/>
  <w:noPunctuationKerning w:val="1"/>
  <w:characterSpacingControl w:val="doNotCompress"/>
  <w:noLineBreaksAfter w:lang="zh-CN" w:val="$([{£¥·‘“〈《「『【〔〖〝﹙﹛﹝＄（．［｛￡￥"/>
  <w:noLineBreaksBefore w:lang="zh-CN" w:val="!%),.:;&gt;?]}¢¨°·ˇˉ―‖’”…‰′″›℃∶、。〃〉》」』】〕〗〞︶︺︾﹀﹄﹚﹜﹞！＂％＇），．：；？］｀｜｝～￠"/>
  <w:doNotValidateAgainstSchema/>
  <w:doNotDemarcateInvalidXml/>
  <w:hdrShapeDefaults>
    <o:shapelayout v:ext="edit">
      <o:idmap v:ext="edit" data="1"/>
    </o:shapelayout>
  </w:hdrShapeDefaults>
  <w:compat>
    <w:spaceForUL/>
    <w:doNotLeaveBackslashAlon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xZTJlYmRlZTNmMjkyMjQzMWI1NTVhMTg5OWNmMjIifQ=="/>
  </w:docVars>
  <w:rsids>
    <w:rsidRoot w:val="00172A27"/>
    <w:rsid w:val="00014C74"/>
    <w:rsid w:val="00032515"/>
    <w:rsid w:val="000920A9"/>
    <w:rsid w:val="00094BD6"/>
    <w:rsid w:val="000D0AB7"/>
    <w:rsid w:val="000D45CB"/>
    <w:rsid w:val="001077DC"/>
    <w:rsid w:val="001661F1"/>
    <w:rsid w:val="00172A27"/>
    <w:rsid w:val="001802D5"/>
    <w:rsid w:val="001916A4"/>
    <w:rsid w:val="00197597"/>
    <w:rsid w:val="001A0518"/>
    <w:rsid w:val="001E779B"/>
    <w:rsid w:val="001F38CC"/>
    <w:rsid w:val="002259C0"/>
    <w:rsid w:val="002333A8"/>
    <w:rsid w:val="00264486"/>
    <w:rsid w:val="0027746A"/>
    <w:rsid w:val="00296FDF"/>
    <w:rsid w:val="002A41D0"/>
    <w:rsid w:val="002C6334"/>
    <w:rsid w:val="002D220F"/>
    <w:rsid w:val="00300E0B"/>
    <w:rsid w:val="00304917"/>
    <w:rsid w:val="003422F7"/>
    <w:rsid w:val="00342798"/>
    <w:rsid w:val="003A421D"/>
    <w:rsid w:val="003B7092"/>
    <w:rsid w:val="003C1C11"/>
    <w:rsid w:val="003D75F2"/>
    <w:rsid w:val="003F488E"/>
    <w:rsid w:val="00403CAC"/>
    <w:rsid w:val="00405D9A"/>
    <w:rsid w:val="00411F0E"/>
    <w:rsid w:val="004500B2"/>
    <w:rsid w:val="00494406"/>
    <w:rsid w:val="004A5C00"/>
    <w:rsid w:val="004B30E6"/>
    <w:rsid w:val="004B5C6C"/>
    <w:rsid w:val="004E5856"/>
    <w:rsid w:val="004F15C9"/>
    <w:rsid w:val="004F32D6"/>
    <w:rsid w:val="004F41BE"/>
    <w:rsid w:val="0050366E"/>
    <w:rsid w:val="00516DBC"/>
    <w:rsid w:val="005501FC"/>
    <w:rsid w:val="00566F1E"/>
    <w:rsid w:val="00580316"/>
    <w:rsid w:val="005D0B80"/>
    <w:rsid w:val="006339FB"/>
    <w:rsid w:val="00645D9C"/>
    <w:rsid w:val="00661490"/>
    <w:rsid w:val="00670499"/>
    <w:rsid w:val="00694B49"/>
    <w:rsid w:val="006A4830"/>
    <w:rsid w:val="006F474A"/>
    <w:rsid w:val="006F74E0"/>
    <w:rsid w:val="007123F5"/>
    <w:rsid w:val="00721A24"/>
    <w:rsid w:val="00731283"/>
    <w:rsid w:val="007677F6"/>
    <w:rsid w:val="007947C4"/>
    <w:rsid w:val="0079716B"/>
    <w:rsid w:val="007B2667"/>
    <w:rsid w:val="007B3E4C"/>
    <w:rsid w:val="007C1ECF"/>
    <w:rsid w:val="007C7B84"/>
    <w:rsid w:val="00850CA7"/>
    <w:rsid w:val="00876059"/>
    <w:rsid w:val="008905F6"/>
    <w:rsid w:val="008B214F"/>
    <w:rsid w:val="008B5B13"/>
    <w:rsid w:val="00931ADD"/>
    <w:rsid w:val="00945CFD"/>
    <w:rsid w:val="009742A9"/>
    <w:rsid w:val="009C632C"/>
    <w:rsid w:val="009F490A"/>
    <w:rsid w:val="00A0654E"/>
    <w:rsid w:val="00A22246"/>
    <w:rsid w:val="00A430F5"/>
    <w:rsid w:val="00A526EA"/>
    <w:rsid w:val="00A850D4"/>
    <w:rsid w:val="00A954F3"/>
    <w:rsid w:val="00AA6A80"/>
    <w:rsid w:val="00AB31E6"/>
    <w:rsid w:val="00AD6264"/>
    <w:rsid w:val="00B416F8"/>
    <w:rsid w:val="00B47D16"/>
    <w:rsid w:val="00B5574C"/>
    <w:rsid w:val="00BA4104"/>
    <w:rsid w:val="00BA4754"/>
    <w:rsid w:val="00BB1893"/>
    <w:rsid w:val="00BE370D"/>
    <w:rsid w:val="00BF0C70"/>
    <w:rsid w:val="00BF699D"/>
    <w:rsid w:val="00C01768"/>
    <w:rsid w:val="00C045F6"/>
    <w:rsid w:val="00C04DD8"/>
    <w:rsid w:val="00C12FAE"/>
    <w:rsid w:val="00C17647"/>
    <w:rsid w:val="00C218F4"/>
    <w:rsid w:val="00C34C1E"/>
    <w:rsid w:val="00C402EC"/>
    <w:rsid w:val="00C42D6A"/>
    <w:rsid w:val="00C475FA"/>
    <w:rsid w:val="00C56615"/>
    <w:rsid w:val="00C76F83"/>
    <w:rsid w:val="00C941E3"/>
    <w:rsid w:val="00CB340A"/>
    <w:rsid w:val="00CD58E1"/>
    <w:rsid w:val="00D01F10"/>
    <w:rsid w:val="00D305EF"/>
    <w:rsid w:val="00D45410"/>
    <w:rsid w:val="00D969A9"/>
    <w:rsid w:val="00DA57C7"/>
    <w:rsid w:val="00DB2004"/>
    <w:rsid w:val="00DB4EE4"/>
    <w:rsid w:val="00DB5567"/>
    <w:rsid w:val="00DD7054"/>
    <w:rsid w:val="00DF49FC"/>
    <w:rsid w:val="00E123C6"/>
    <w:rsid w:val="00E41590"/>
    <w:rsid w:val="00E66217"/>
    <w:rsid w:val="00E72918"/>
    <w:rsid w:val="00E8206B"/>
    <w:rsid w:val="00E90844"/>
    <w:rsid w:val="00E93BCC"/>
    <w:rsid w:val="00EB7F42"/>
    <w:rsid w:val="00EF00D2"/>
    <w:rsid w:val="00F06D21"/>
    <w:rsid w:val="00F32274"/>
    <w:rsid w:val="00F60AAA"/>
    <w:rsid w:val="00F67F26"/>
    <w:rsid w:val="00F71C40"/>
    <w:rsid w:val="00F839AF"/>
    <w:rsid w:val="00F84E57"/>
    <w:rsid w:val="00FC5A93"/>
    <w:rsid w:val="014E10B3"/>
    <w:rsid w:val="03314309"/>
    <w:rsid w:val="045B6D23"/>
    <w:rsid w:val="065C70A4"/>
    <w:rsid w:val="08763918"/>
    <w:rsid w:val="0A0E5D9E"/>
    <w:rsid w:val="0AF340E7"/>
    <w:rsid w:val="0D953C93"/>
    <w:rsid w:val="103602A9"/>
    <w:rsid w:val="11AD26D3"/>
    <w:rsid w:val="12B657A0"/>
    <w:rsid w:val="12DF70BC"/>
    <w:rsid w:val="13737B75"/>
    <w:rsid w:val="142C3111"/>
    <w:rsid w:val="152A63CA"/>
    <w:rsid w:val="16FE238A"/>
    <w:rsid w:val="192903DB"/>
    <w:rsid w:val="192D0125"/>
    <w:rsid w:val="1A5D5982"/>
    <w:rsid w:val="1CB64512"/>
    <w:rsid w:val="1F407935"/>
    <w:rsid w:val="1F5030E4"/>
    <w:rsid w:val="20C817FB"/>
    <w:rsid w:val="21477A61"/>
    <w:rsid w:val="21E23B19"/>
    <w:rsid w:val="23023A71"/>
    <w:rsid w:val="2377253E"/>
    <w:rsid w:val="247B47AF"/>
    <w:rsid w:val="257C1FEB"/>
    <w:rsid w:val="25BD1D04"/>
    <w:rsid w:val="26D9341F"/>
    <w:rsid w:val="273017F2"/>
    <w:rsid w:val="28E96E55"/>
    <w:rsid w:val="29B42510"/>
    <w:rsid w:val="2A2C17D8"/>
    <w:rsid w:val="2A5704DD"/>
    <w:rsid w:val="2A8257FB"/>
    <w:rsid w:val="2CC322E7"/>
    <w:rsid w:val="2DC60D4D"/>
    <w:rsid w:val="30812AEB"/>
    <w:rsid w:val="30D1037A"/>
    <w:rsid w:val="312C4A21"/>
    <w:rsid w:val="31A7330B"/>
    <w:rsid w:val="323D75B2"/>
    <w:rsid w:val="329D57C2"/>
    <w:rsid w:val="37B903DA"/>
    <w:rsid w:val="380252E9"/>
    <w:rsid w:val="393569F9"/>
    <w:rsid w:val="3A535D95"/>
    <w:rsid w:val="3A5A3AE8"/>
    <w:rsid w:val="3AD33E2D"/>
    <w:rsid w:val="3BD136B2"/>
    <w:rsid w:val="3C56022E"/>
    <w:rsid w:val="3CA72AE6"/>
    <w:rsid w:val="3DED5DA6"/>
    <w:rsid w:val="3E1D02A9"/>
    <w:rsid w:val="3EB26AE9"/>
    <w:rsid w:val="40A94832"/>
    <w:rsid w:val="42AC6DF6"/>
    <w:rsid w:val="4330314B"/>
    <w:rsid w:val="4343159E"/>
    <w:rsid w:val="437A330E"/>
    <w:rsid w:val="439E6642"/>
    <w:rsid w:val="452B07AA"/>
    <w:rsid w:val="461F5819"/>
    <w:rsid w:val="48D41D39"/>
    <w:rsid w:val="4A5144FA"/>
    <w:rsid w:val="4B4C07DE"/>
    <w:rsid w:val="4B731364"/>
    <w:rsid w:val="4D342D48"/>
    <w:rsid w:val="4D707B62"/>
    <w:rsid w:val="4E3F0335"/>
    <w:rsid w:val="512C031A"/>
    <w:rsid w:val="51B5248E"/>
    <w:rsid w:val="544B48D6"/>
    <w:rsid w:val="54581D25"/>
    <w:rsid w:val="56217AC9"/>
    <w:rsid w:val="56AA5E40"/>
    <w:rsid w:val="583C3038"/>
    <w:rsid w:val="58F44811"/>
    <w:rsid w:val="59DF45C7"/>
    <w:rsid w:val="5AF31A25"/>
    <w:rsid w:val="5E472A7D"/>
    <w:rsid w:val="60C03533"/>
    <w:rsid w:val="6253201A"/>
    <w:rsid w:val="63406BFB"/>
    <w:rsid w:val="63473EDE"/>
    <w:rsid w:val="63C07E58"/>
    <w:rsid w:val="649253BD"/>
    <w:rsid w:val="64E70410"/>
    <w:rsid w:val="65A43FD4"/>
    <w:rsid w:val="66185200"/>
    <w:rsid w:val="66A73B30"/>
    <w:rsid w:val="66F749AF"/>
    <w:rsid w:val="66F91D59"/>
    <w:rsid w:val="68021341"/>
    <w:rsid w:val="6985366D"/>
    <w:rsid w:val="6B4D4382"/>
    <w:rsid w:val="6BAB65EE"/>
    <w:rsid w:val="6CD33B69"/>
    <w:rsid w:val="6D1710F6"/>
    <w:rsid w:val="6E3C32ED"/>
    <w:rsid w:val="6EB70759"/>
    <w:rsid w:val="6F4F7216"/>
    <w:rsid w:val="6FE91123"/>
    <w:rsid w:val="70E72B58"/>
    <w:rsid w:val="70EF41A2"/>
    <w:rsid w:val="7295228D"/>
    <w:rsid w:val="73AE687C"/>
    <w:rsid w:val="73B104C5"/>
    <w:rsid w:val="73E04FD9"/>
    <w:rsid w:val="7534419C"/>
    <w:rsid w:val="759007F7"/>
    <w:rsid w:val="75E61F9B"/>
    <w:rsid w:val="75F2609E"/>
    <w:rsid w:val="7787083A"/>
    <w:rsid w:val="77D942B0"/>
    <w:rsid w:val="79015AB5"/>
    <w:rsid w:val="7A2250EE"/>
    <w:rsid w:val="7A3A1ABE"/>
    <w:rsid w:val="7A4F69C9"/>
    <w:rsid w:val="7A7700AE"/>
    <w:rsid w:val="7AD13158"/>
    <w:rsid w:val="7B1A1135"/>
    <w:rsid w:val="7BF8415E"/>
    <w:rsid w:val="7D10734C"/>
    <w:rsid w:val="7FF728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qFormat="1"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2"/>
    <w:qFormat/>
    <w:uiPriority w:val="99"/>
    <w:pPr>
      <w:keepNext/>
      <w:spacing w:line="480" w:lineRule="auto"/>
      <w:jc w:val="center"/>
      <w:outlineLvl w:val="0"/>
    </w:pPr>
    <w:rPr>
      <w:rFonts w:ascii="Calibri" w:hAnsi="Calibri" w:eastAsia="微软雅黑"/>
      <w:b/>
      <w:bCs/>
      <w:kern w:val="44"/>
      <w:sz w:val="44"/>
      <w:szCs w:val="44"/>
    </w:rPr>
  </w:style>
  <w:style w:type="paragraph" w:styleId="3">
    <w:name w:val="heading 2"/>
    <w:basedOn w:val="1"/>
    <w:next w:val="4"/>
    <w:link w:val="23"/>
    <w:qFormat/>
    <w:uiPriority w:val="99"/>
    <w:pPr>
      <w:keepNext/>
      <w:spacing w:line="360" w:lineRule="auto"/>
      <w:jc w:val="both"/>
      <w:outlineLvl w:val="1"/>
    </w:pPr>
    <w:rPr>
      <w:rFonts w:ascii="Cambria" w:hAnsi="Cambria"/>
      <w:b/>
      <w:bCs/>
      <w:sz w:val="32"/>
      <w:szCs w:val="32"/>
    </w:rPr>
  </w:style>
  <w:style w:type="paragraph" w:styleId="5">
    <w:name w:val="heading 3"/>
    <w:basedOn w:val="1"/>
    <w:next w:val="4"/>
    <w:link w:val="24"/>
    <w:qFormat/>
    <w:uiPriority w:val="99"/>
    <w:pPr>
      <w:keepNext/>
      <w:spacing w:line="360" w:lineRule="auto"/>
      <w:jc w:val="both"/>
      <w:outlineLvl w:val="2"/>
    </w:pPr>
    <w:rPr>
      <w:rFonts w:ascii="Calibri" w:hAnsi="Calibri" w:eastAsia="微软雅黑"/>
      <w:b/>
      <w:bCs/>
      <w:sz w:val="32"/>
      <w:szCs w:val="32"/>
    </w:rPr>
  </w:style>
  <w:style w:type="paragraph" w:styleId="6">
    <w:name w:val="heading 4"/>
    <w:basedOn w:val="1"/>
    <w:next w:val="4"/>
    <w:link w:val="25"/>
    <w:qFormat/>
    <w:uiPriority w:val="99"/>
    <w:pPr>
      <w:keepNext/>
      <w:spacing w:line="360" w:lineRule="auto"/>
      <w:jc w:val="both"/>
      <w:outlineLvl w:val="3"/>
    </w:pPr>
    <w:rPr>
      <w:rFonts w:ascii="Cambria" w:hAnsi="Cambria"/>
      <w:b/>
      <w:bCs/>
      <w:sz w:val="28"/>
      <w:szCs w:val="28"/>
    </w:rPr>
  </w:style>
  <w:style w:type="paragraph" w:styleId="7">
    <w:name w:val="heading 5"/>
    <w:basedOn w:val="1"/>
    <w:next w:val="4"/>
    <w:link w:val="26"/>
    <w:qFormat/>
    <w:uiPriority w:val="99"/>
    <w:pPr>
      <w:keepNext/>
      <w:spacing w:line="360" w:lineRule="auto"/>
      <w:jc w:val="both"/>
      <w:outlineLvl w:val="4"/>
    </w:pPr>
    <w:rPr>
      <w:rFonts w:ascii="Calibri" w:hAnsi="Calibri" w:eastAsia="微软雅黑"/>
      <w:b/>
      <w:bCs/>
      <w:sz w:val="28"/>
      <w:szCs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8">
    <w:name w:val="annotation text"/>
    <w:basedOn w:val="1"/>
    <w:link w:val="27"/>
    <w:semiHidden/>
    <w:qFormat/>
    <w:uiPriority w:val="99"/>
    <w:rPr>
      <w:rFonts w:ascii="Calibri" w:hAnsi="Calibri" w:eastAsia="微软雅黑"/>
    </w:rPr>
  </w:style>
  <w:style w:type="paragraph" w:styleId="9">
    <w:name w:val="Body Text"/>
    <w:basedOn w:val="1"/>
    <w:link w:val="28"/>
    <w:qFormat/>
    <w:uiPriority w:val="99"/>
    <w:pPr>
      <w:spacing w:before="240" w:line="360" w:lineRule="auto"/>
      <w:jc w:val="both"/>
    </w:pPr>
    <w:rPr>
      <w:rFonts w:ascii="Calibri" w:hAnsi="Calibri" w:eastAsia="微软雅黑"/>
    </w:rPr>
  </w:style>
  <w:style w:type="paragraph" w:styleId="10">
    <w:name w:val="Body Text Indent"/>
    <w:basedOn w:val="1"/>
    <w:link w:val="29"/>
    <w:qFormat/>
    <w:uiPriority w:val="99"/>
    <w:pPr>
      <w:spacing w:line="360" w:lineRule="auto"/>
      <w:ind w:firstLine="240"/>
      <w:jc w:val="both"/>
    </w:pPr>
    <w:rPr>
      <w:rFonts w:ascii="Calibri" w:hAnsi="Calibri" w:eastAsia="微软雅黑"/>
    </w:rPr>
  </w:style>
  <w:style w:type="paragraph" w:styleId="11">
    <w:name w:val="Plain Text"/>
    <w:basedOn w:val="1"/>
    <w:link w:val="30"/>
    <w:qFormat/>
    <w:uiPriority w:val="99"/>
    <w:rPr>
      <w:rFonts w:ascii="宋体" w:hAnsi="Courier New" w:eastAsia="微软雅黑"/>
      <w:sz w:val="21"/>
      <w:szCs w:val="21"/>
    </w:rPr>
  </w:style>
  <w:style w:type="paragraph" w:styleId="12">
    <w:name w:val="Balloon Text"/>
    <w:basedOn w:val="1"/>
    <w:link w:val="31"/>
    <w:semiHidden/>
    <w:qFormat/>
    <w:uiPriority w:val="99"/>
    <w:rPr>
      <w:rFonts w:ascii="Calibri" w:hAnsi="Calibri" w:eastAsia="微软雅黑"/>
      <w:sz w:val="2"/>
    </w:rPr>
  </w:style>
  <w:style w:type="paragraph" w:styleId="13">
    <w:name w:val="footer"/>
    <w:basedOn w:val="1"/>
    <w:link w:val="32"/>
    <w:qFormat/>
    <w:uiPriority w:val="99"/>
    <w:pPr>
      <w:tabs>
        <w:tab w:val="center" w:pos="4153"/>
        <w:tab w:val="right" w:pos="8306"/>
      </w:tabs>
      <w:snapToGrid w:val="0"/>
    </w:pPr>
    <w:rPr>
      <w:rFonts w:ascii="Calibri" w:hAnsi="Calibri" w:eastAsia="微软雅黑"/>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rFonts w:ascii="Calibri" w:hAnsi="Calibri" w:eastAsia="微软雅黑"/>
      <w:sz w:val="18"/>
      <w:szCs w:val="18"/>
    </w:rPr>
  </w:style>
  <w:style w:type="paragraph" w:styleId="15">
    <w:name w:val="Body Text Indent 3"/>
    <w:basedOn w:val="1"/>
    <w:link w:val="36"/>
    <w:semiHidden/>
    <w:unhideWhenUsed/>
    <w:qFormat/>
    <w:locked/>
    <w:uiPriority w:val="99"/>
    <w:pPr>
      <w:spacing w:after="120"/>
      <w:ind w:left="420" w:leftChars="200"/>
    </w:pPr>
    <w:rPr>
      <w:sz w:val="16"/>
      <w:szCs w:val="16"/>
    </w:rPr>
  </w:style>
  <w:style w:type="paragraph" w:styleId="16">
    <w:name w:val="Body Text 2"/>
    <w:basedOn w:val="1"/>
    <w:link w:val="34"/>
    <w:qFormat/>
    <w:uiPriority w:val="99"/>
    <w:pPr>
      <w:spacing w:line="360" w:lineRule="auto"/>
    </w:pPr>
    <w:rPr>
      <w:rFonts w:ascii="Calibri" w:hAnsi="Calibri" w:eastAsia="微软雅黑"/>
    </w:rPr>
  </w:style>
  <w:style w:type="character" w:styleId="19">
    <w:name w:val="page number"/>
    <w:qFormat/>
    <w:uiPriority w:val="99"/>
    <w:rPr>
      <w:rFonts w:cs="Times New Roman"/>
    </w:rPr>
  </w:style>
  <w:style w:type="character" w:styleId="20">
    <w:name w:val="Hyperlink"/>
    <w:qFormat/>
    <w:uiPriority w:val="99"/>
    <w:rPr>
      <w:rFonts w:cs="Times New Roman"/>
      <w:color w:val="0000FF"/>
      <w:u w:val="single"/>
    </w:rPr>
  </w:style>
  <w:style w:type="character" w:styleId="21">
    <w:name w:val="annotation reference"/>
    <w:semiHidden/>
    <w:qFormat/>
    <w:uiPriority w:val="99"/>
    <w:rPr>
      <w:rFonts w:cs="Times New Roman"/>
      <w:sz w:val="21"/>
      <w:szCs w:val="21"/>
    </w:rPr>
  </w:style>
  <w:style w:type="character" w:customStyle="1" w:styleId="22">
    <w:name w:val="标题 1 Char"/>
    <w:link w:val="2"/>
    <w:qFormat/>
    <w:locked/>
    <w:uiPriority w:val="99"/>
    <w:rPr>
      <w:rFonts w:cs="Times New Roman"/>
      <w:b/>
      <w:bCs/>
      <w:kern w:val="44"/>
      <w:sz w:val="44"/>
      <w:szCs w:val="44"/>
    </w:rPr>
  </w:style>
  <w:style w:type="character" w:customStyle="1" w:styleId="23">
    <w:name w:val="标题 2 Char"/>
    <w:link w:val="3"/>
    <w:semiHidden/>
    <w:qFormat/>
    <w:locked/>
    <w:uiPriority w:val="99"/>
    <w:rPr>
      <w:rFonts w:ascii="Cambria" w:hAnsi="Cambria" w:eastAsia="宋体" w:cs="Times New Roman"/>
      <w:b/>
      <w:bCs/>
      <w:kern w:val="0"/>
      <w:sz w:val="32"/>
      <w:szCs w:val="32"/>
    </w:rPr>
  </w:style>
  <w:style w:type="character" w:customStyle="1" w:styleId="24">
    <w:name w:val="标题 3 Char"/>
    <w:link w:val="5"/>
    <w:semiHidden/>
    <w:qFormat/>
    <w:locked/>
    <w:uiPriority w:val="99"/>
    <w:rPr>
      <w:rFonts w:cs="Times New Roman"/>
      <w:b/>
      <w:bCs/>
      <w:kern w:val="0"/>
      <w:sz w:val="32"/>
      <w:szCs w:val="32"/>
    </w:rPr>
  </w:style>
  <w:style w:type="character" w:customStyle="1" w:styleId="25">
    <w:name w:val="标题 4 Char"/>
    <w:link w:val="6"/>
    <w:semiHidden/>
    <w:qFormat/>
    <w:locked/>
    <w:uiPriority w:val="99"/>
    <w:rPr>
      <w:rFonts w:ascii="Cambria" w:hAnsi="Cambria" w:eastAsia="宋体" w:cs="Times New Roman"/>
      <w:b/>
      <w:bCs/>
      <w:kern w:val="0"/>
      <w:sz w:val="28"/>
      <w:szCs w:val="28"/>
    </w:rPr>
  </w:style>
  <w:style w:type="character" w:customStyle="1" w:styleId="26">
    <w:name w:val="标题 5 Char"/>
    <w:link w:val="7"/>
    <w:semiHidden/>
    <w:qFormat/>
    <w:locked/>
    <w:uiPriority w:val="99"/>
    <w:rPr>
      <w:rFonts w:cs="Times New Roman"/>
      <w:b/>
      <w:bCs/>
      <w:kern w:val="0"/>
      <w:sz w:val="28"/>
      <w:szCs w:val="28"/>
    </w:rPr>
  </w:style>
  <w:style w:type="character" w:customStyle="1" w:styleId="27">
    <w:name w:val="批注文字 Char"/>
    <w:link w:val="8"/>
    <w:semiHidden/>
    <w:qFormat/>
    <w:locked/>
    <w:uiPriority w:val="99"/>
    <w:rPr>
      <w:rFonts w:cs="Times New Roman"/>
      <w:kern w:val="0"/>
      <w:sz w:val="20"/>
      <w:szCs w:val="20"/>
    </w:rPr>
  </w:style>
  <w:style w:type="character" w:customStyle="1" w:styleId="28">
    <w:name w:val="正文文本 Char"/>
    <w:link w:val="9"/>
    <w:semiHidden/>
    <w:qFormat/>
    <w:locked/>
    <w:uiPriority w:val="99"/>
    <w:rPr>
      <w:rFonts w:cs="Times New Roman"/>
      <w:kern w:val="0"/>
      <w:sz w:val="20"/>
      <w:szCs w:val="20"/>
    </w:rPr>
  </w:style>
  <w:style w:type="character" w:customStyle="1" w:styleId="29">
    <w:name w:val="正文文本缩进 Char"/>
    <w:link w:val="10"/>
    <w:semiHidden/>
    <w:qFormat/>
    <w:locked/>
    <w:uiPriority w:val="99"/>
    <w:rPr>
      <w:rFonts w:cs="Times New Roman"/>
      <w:kern w:val="0"/>
      <w:sz w:val="20"/>
      <w:szCs w:val="20"/>
    </w:rPr>
  </w:style>
  <w:style w:type="character" w:customStyle="1" w:styleId="30">
    <w:name w:val="纯文本 Char"/>
    <w:link w:val="11"/>
    <w:semiHidden/>
    <w:qFormat/>
    <w:locked/>
    <w:uiPriority w:val="99"/>
    <w:rPr>
      <w:rFonts w:ascii="宋体" w:hAnsi="Courier New" w:cs="Courier New"/>
      <w:kern w:val="0"/>
      <w:sz w:val="21"/>
      <w:szCs w:val="21"/>
    </w:rPr>
  </w:style>
  <w:style w:type="character" w:customStyle="1" w:styleId="31">
    <w:name w:val="批注框文本 Char"/>
    <w:link w:val="12"/>
    <w:semiHidden/>
    <w:qFormat/>
    <w:locked/>
    <w:uiPriority w:val="99"/>
    <w:rPr>
      <w:rFonts w:cs="Times New Roman"/>
      <w:kern w:val="0"/>
      <w:sz w:val="2"/>
    </w:rPr>
  </w:style>
  <w:style w:type="character" w:customStyle="1" w:styleId="32">
    <w:name w:val="页脚 Char"/>
    <w:link w:val="13"/>
    <w:semiHidden/>
    <w:qFormat/>
    <w:locked/>
    <w:uiPriority w:val="99"/>
    <w:rPr>
      <w:rFonts w:cs="Times New Roman"/>
      <w:kern w:val="0"/>
      <w:sz w:val="18"/>
      <w:szCs w:val="18"/>
    </w:rPr>
  </w:style>
  <w:style w:type="character" w:customStyle="1" w:styleId="33">
    <w:name w:val="页眉 Char"/>
    <w:link w:val="14"/>
    <w:semiHidden/>
    <w:qFormat/>
    <w:locked/>
    <w:uiPriority w:val="99"/>
    <w:rPr>
      <w:rFonts w:cs="Times New Roman"/>
      <w:kern w:val="0"/>
      <w:sz w:val="18"/>
      <w:szCs w:val="18"/>
    </w:rPr>
  </w:style>
  <w:style w:type="character" w:customStyle="1" w:styleId="34">
    <w:name w:val="正文文本 2 Char"/>
    <w:link w:val="16"/>
    <w:semiHidden/>
    <w:qFormat/>
    <w:locked/>
    <w:uiPriority w:val="99"/>
    <w:rPr>
      <w:rFonts w:cs="Times New Roman"/>
      <w:kern w:val="0"/>
      <w:sz w:val="20"/>
      <w:szCs w:val="20"/>
    </w:rPr>
  </w:style>
  <w:style w:type="paragraph" w:styleId="35">
    <w:name w:val="List Paragraph"/>
    <w:basedOn w:val="1"/>
    <w:qFormat/>
    <w:uiPriority w:val="34"/>
    <w:pPr>
      <w:widowControl w:val="0"/>
      <w:ind w:firstLine="420" w:firstLineChars="200"/>
      <w:jc w:val="both"/>
    </w:pPr>
    <w:rPr>
      <w:kern w:val="2"/>
      <w:sz w:val="21"/>
      <w:szCs w:val="24"/>
    </w:rPr>
  </w:style>
  <w:style w:type="character" w:customStyle="1" w:styleId="36">
    <w:name w:val="正文文本缩进 3 Char"/>
    <w:link w:val="15"/>
    <w:semiHidden/>
    <w:qFormat/>
    <w:uiPriority w:val="99"/>
    <w:rPr>
      <w:rFonts w:ascii="Times New Roman" w:hAnsi="Times New Roman" w:eastAsia="宋体"/>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7"/>
    <customShpInfo spid="_x0000_s1025"/>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6</Pages>
  <Words>1934</Words>
  <Characters>2207</Characters>
  <Lines>24</Lines>
  <Paragraphs>6</Paragraphs>
  <TotalTime>0</TotalTime>
  <ScaleCrop>false</ScaleCrop>
  <LinksUpToDate>false</LinksUpToDate>
  <CharactersWithSpaces>3367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2016-08-16T02:49:00Z</dcterms:created>
  <dc:creator>微软（中国）有限公司</dc:creator>
  <cp:lastModifiedBy>华信金泰认证史军静</cp:lastModifiedBy>
  <cp:lastPrinted>2019-05-06T03:58:00Z</cp:lastPrinted>
  <dcterms:modified xsi:type="dcterms:W3CDTF">2025-07-03T09:06:31Z</dcterms:modified>
  <dc:title>管理体系认证合同</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4C14D66654214198BB9278D05DA0E789_12</vt:lpwstr>
  </property>
  <property fmtid="{D5CDD505-2E9C-101B-9397-08002B2CF9AE}" pid="4" name="KSOTemplateDocerSaveRecord">
    <vt:lpwstr>eyJoZGlkIjoiOWYxZTJlYmRlZTNmMjkyMjQzMWI1NTVhMTg5OWNmMjIiLCJ1c2VySWQiOiI5MzM4OTAzODIifQ==</vt:lpwstr>
  </property>
</Properties>
</file>